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Ind w:w="-72" w:type="dxa"/>
        <w:tblLayout w:type="fixed"/>
        <w:tblCellMar>
          <w:left w:w="70" w:type="dxa"/>
          <w:right w:w="70" w:type="dxa"/>
        </w:tblCellMar>
        <w:tblLook w:val="0000" w:firstRow="0" w:lastRow="0" w:firstColumn="0" w:lastColumn="0" w:noHBand="0" w:noVBand="0"/>
      </w:tblPr>
      <w:tblGrid>
        <w:gridCol w:w="5"/>
        <w:gridCol w:w="1835"/>
        <w:gridCol w:w="2486"/>
        <w:gridCol w:w="956"/>
        <w:gridCol w:w="767"/>
        <w:gridCol w:w="3553"/>
        <w:gridCol w:w="38"/>
      </w:tblGrid>
      <w:tr w:rsidR="00931F0D" w:rsidRPr="0047536D" w:rsidTr="00931F0D">
        <w:trPr>
          <w:gridBefore w:val="1"/>
          <w:cantSplit/>
          <w:jc w:val="center"/>
        </w:trPr>
        <w:tc>
          <w:tcPr>
            <w:tcW w:w="6071" w:type="dxa"/>
            <w:gridSpan w:val="4"/>
            <w:tcBorders>
              <w:top w:val="nil"/>
              <w:left w:val="nil"/>
              <w:bottom w:val="nil"/>
              <w:right w:val="nil"/>
            </w:tcBorders>
          </w:tcPr>
          <w:p w:rsidR="00396E74" w:rsidRDefault="00274383" w:rsidP="00080FC6">
            <w:pPr>
              <w:pStyle w:val="Header1"/>
              <w:rPr>
                <w:noProof/>
                <w:lang w:val="de-DE" w:eastAsia="de-DE"/>
              </w:rPr>
            </w:pPr>
            <w:bookmarkStart w:id="0" w:name="_GoBack"/>
            <w:bookmarkEnd w:id="0"/>
            <w:r>
              <w:rPr>
                <w:noProof/>
                <w:lang w:eastAsia="da-DK"/>
              </w:rPr>
              <w:drawing>
                <wp:inline distT="0" distB="0" distL="0" distR="0" wp14:anchorId="4873CA52" wp14:editId="1D2586AE">
                  <wp:extent cx="1623060" cy="830580"/>
                  <wp:effectExtent l="0" t="0" r="0" b="7620"/>
                  <wp:docPr id="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3060" cy="830580"/>
                          </a:xfrm>
                          <a:prstGeom prst="rect">
                            <a:avLst/>
                          </a:prstGeom>
                          <a:noFill/>
                          <a:ln>
                            <a:noFill/>
                          </a:ln>
                        </pic:spPr>
                      </pic:pic>
                    </a:graphicData>
                  </a:graphic>
                </wp:inline>
              </w:drawing>
            </w:r>
          </w:p>
          <w:p w:rsidR="00931F0D" w:rsidRPr="0047536D" w:rsidRDefault="00396E74" w:rsidP="00080FC6">
            <w:pPr>
              <w:pStyle w:val="Header1"/>
              <w:rPr>
                <w:rFonts w:cs="Arial"/>
                <w:color w:val="000000"/>
                <w:lang w:val="en-GB"/>
              </w:rPr>
            </w:pPr>
            <w:r w:rsidRPr="00396E74">
              <w:rPr>
                <w:b/>
                <w:noProof/>
                <w:lang w:val="de-DE" w:eastAsia="de-DE"/>
              </w:rPr>
              <w:t>Working Group Frequency Management</w:t>
            </w:r>
          </w:p>
        </w:tc>
        <w:tc>
          <w:tcPr>
            <w:tcW w:w="3569" w:type="dxa"/>
            <w:gridSpan w:val="2"/>
            <w:tcBorders>
              <w:top w:val="nil"/>
              <w:left w:val="nil"/>
              <w:bottom w:val="nil"/>
              <w:right w:val="nil"/>
            </w:tcBorders>
          </w:tcPr>
          <w:p w:rsidR="00931F0D" w:rsidRPr="0047536D" w:rsidRDefault="00396E74" w:rsidP="00A41C24">
            <w:pPr>
              <w:pStyle w:val="Header1"/>
              <w:tabs>
                <w:tab w:val="right" w:pos="3357"/>
              </w:tabs>
              <w:jc w:val="right"/>
              <w:rPr>
                <w:rFonts w:ascii="Arial" w:hAnsi="Arial" w:cs="Arial"/>
                <w:b/>
                <w:lang w:val="en-GB"/>
              </w:rPr>
            </w:pPr>
            <w:r>
              <w:rPr>
                <w:rFonts w:ascii="Arial" w:hAnsi="Arial" w:cs="Arial"/>
                <w:b/>
                <w:lang w:val="en-GB"/>
              </w:rPr>
              <w:t>FM</w:t>
            </w:r>
            <w:r w:rsidR="00A41C24">
              <w:rPr>
                <w:rFonts w:ascii="Arial" w:hAnsi="Arial" w:cs="Arial"/>
                <w:b/>
                <w:lang w:val="en-GB"/>
              </w:rPr>
              <w:t>54</w:t>
            </w:r>
            <w:r>
              <w:rPr>
                <w:rFonts w:ascii="Arial" w:hAnsi="Arial" w:cs="Arial"/>
                <w:b/>
                <w:lang w:val="en-GB"/>
              </w:rPr>
              <w:t>(14)</w:t>
            </w:r>
            <w:r w:rsidR="00A41C24">
              <w:rPr>
                <w:rFonts w:ascii="Arial" w:hAnsi="Arial" w:cs="Arial"/>
                <w:b/>
                <w:lang w:val="en-GB"/>
              </w:rPr>
              <w:t>xy</w:t>
            </w:r>
          </w:p>
        </w:tc>
      </w:tr>
      <w:tr w:rsidR="00931F0D" w:rsidRPr="00A41C24" w:rsidTr="00931F0D">
        <w:tblPrEx>
          <w:tblCellMar>
            <w:left w:w="108" w:type="dxa"/>
            <w:right w:w="108" w:type="dxa"/>
          </w:tblCellMar>
        </w:tblPrEx>
        <w:trPr>
          <w:gridAfter w:val="1"/>
          <w:wAfter w:w="38" w:type="dxa"/>
          <w:cantSplit/>
          <w:trHeight w:val="405"/>
          <w:jc w:val="center"/>
        </w:trPr>
        <w:tc>
          <w:tcPr>
            <w:tcW w:w="4340" w:type="dxa"/>
            <w:gridSpan w:val="3"/>
            <w:tcBorders>
              <w:top w:val="nil"/>
              <w:left w:val="nil"/>
              <w:bottom w:val="nil"/>
              <w:right w:val="nil"/>
            </w:tcBorders>
            <w:vAlign w:val="center"/>
          </w:tcPr>
          <w:p w:rsidR="00A41C24" w:rsidRPr="00A41C24" w:rsidRDefault="00A41C24" w:rsidP="00A41C24">
            <w:pPr>
              <w:pStyle w:val="Header1"/>
              <w:rPr>
                <w:rFonts w:ascii="Arial" w:hAnsi="Arial" w:cs="Arial"/>
                <w:b/>
              </w:rPr>
            </w:pPr>
            <w:r w:rsidRPr="00A41C24">
              <w:rPr>
                <w:rFonts w:ascii="Arial" w:hAnsi="Arial" w:cs="Arial"/>
                <w:b/>
              </w:rPr>
              <w:t>WG FM - FM54#2</w:t>
            </w:r>
          </w:p>
          <w:p w:rsidR="00931F0D" w:rsidRPr="00A41C24" w:rsidRDefault="00A41C24" w:rsidP="00A41C24">
            <w:pPr>
              <w:pStyle w:val="Header1"/>
              <w:rPr>
                <w:rFonts w:ascii="Arial" w:hAnsi="Arial" w:cs="Arial"/>
                <w:b/>
              </w:rPr>
            </w:pPr>
            <w:r w:rsidRPr="00A41C24">
              <w:rPr>
                <w:rFonts w:ascii="Arial" w:hAnsi="Arial" w:cs="Arial"/>
                <w:b/>
              </w:rPr>
              <w:t>Copenhagen, 04  September - 5 September 2014</w:t>
            </w:r>
          </w:p>
        </w:tc>
        <w:tc>
          <w:tcPr>
            <w:tcW w:w="5300" w:type="dxa"/>
            <w:gridSpan w:val="3"/>
            <w:tcBorders>
              <w:top w:val="nil"/>
              <w:left w:val="nil"/>
              <w:bottom w:val="nil"/>
              <w:right w:val="nil"/>
            </w:tcBorders>
            <w:vAlign w:val="center"/>
          </w:tcPr>
          <w:p w:rsidR="00931F0D" w:rsidRPr="00A41C24" w:rsidRDefault="00931F0D" w:rsidP="00080FC6">
            <w:pPr>
              <w:pStyle w:val="Header1"/>
              <w:rPr>
                <w:rFonts w:ascii="Arial" w:hAnsi="Arial" w:cs="Arial"/>
                <w:b/>
              </w:rPr>
            </w:pPr>
          </w:p>
        </w:tc>
      </w:tr>
      <w:tr w:rsidR="00396E74" w:rsidRPr="00A41C24" w:rsidTr="00931F0D">
        <w:tblPrEx>
          <w:tblCellMar>
            <w:left w:w="108" w:type="dxa"/>
            <w:right w:w="108" w:type="dxa"/>
          </w:tblCellMar>
        </w:tblPrEx>
        <w:trPr>
          <w:gridAfter w:val="3"/>
          <w:wAfter w:w="4340" w:type="dxa"/>
          <w:cantSplit/>
          <w:trHeight w:val="405"/>
          <w:jc w:val="center"/>
        </w:trPr>
        <w:tc>
          <w:tcPr>
            <w:tcW w:w="5300" w:type="dxa"/>
            <w:gridSpan w:val="4"/>
            <w:tcBorders>
              <w:top w:val="nil"/>
              <w:left w:val="nil"/>
              <w:bottom w:val="nil"/>
              <w:right w:val="nil"/>
            </w:tcBorders>
            <w:vAlign w:val="center"/>
          </w:tcPr>
          <w:p w:rsidR="00396E74" w:rsidRPr="00A41C24" w:rsidRDefault="00396E74" w:rsidP="00080FC6">
            <w:pPr>
              <w:pStyle w:val="Header1"/>
              <w:rPr>
                <w:rFonts w:ascii="Arial" w:hAnsi="Arial" w:cs="Arial"/>
                <w:b/>
              </w:rPr>
            </w:pPr>
          </w:p>
        </w:tc>
      </w:tr>
      <w:tr w:rsidR="00931F0D" w:rsidRPr="00A41C24" w:rsidTr="00396E74">
        <w:tblPrEx>
          <w:tblCellMar>
            <w:left w:w="108" w:type="dxa"/>
            <w:right w:w="108" w:type="dxa"/>
          </w:tblCellMar>
        </w:tblPrEx>
        <w:trPr>
          <w:gridAfter w:val="1"/>
          <w:wAfter w:w="38" w:type="dxa"/>
          <w:cantSplit/>
          <w:trHeight w:val="80"/>
          <w:jc w:val="center"/>
        </w:trPr>
        <w:tc>
          <w:tcPr>
            <w:tcW w:w="4340" w:type="dxa"/>
            <w:gridSpan w:val="3"/>
            <w:tcBorders>
              <w:top w:val="nil"/>
              <w:left w:val="nil"/>
              <w:bottom w:val="nil"/>
              <w:right w:val="nil"/>
            </w:tcBorders>
            <w:vAlign w:val="center"/>
          </w:tcPr>
          <w:p w:rsidR="00931F0D" w:rsidRPr="00A41C24" w:rsidRDefault="00931F0D" w:rsidP="00080FC6">
            <w:pPr>
              <w:pStyle w:val="Header1"/>
              <w:rPr>
                <w:rFonts w:ascii="Arial" w:hAnsi="Arial" w:cs="Arial"/>
                <w:b/>
                <w:sz w:val="8"/>
              </w:rPr>
            </w:pPr>
          </w:p>
        </w:tc>
        <w:tc>
          <w:tcPr>
            <w:tcW w:w="5300" w:type="dxa"/>
            <w:gridSpan w:val="3"/>
            <w:tcBorders>
              <w:top w:val="nil"/>
              <w:left w:val="nil"/>
              <w:bottom w:val="nil"/>
              <w:right w:val="nil"/>
            </w:tcBorders>
            <w:vAlign w:val="center"/>
          </w:tcPr>
          <w:p w:rsidR="00931F0D" w:rsidRPr="00A41C24" w:rsidRDefault="00931F0D" w:rsidP="00080FC6">
            <w:pPr>
              <w:pStyle w:val="Header1"/>
              <w:rPr>
                <w:rFonts w:ascii="Arial" w:hAnsi="Arial" w:cs="Arial"/>
                <w:b/>
                <w:sz w:val="8"/>
              </w:rPr>
            </w:pPr>
          </w:p>
        </w:tc>
      </w:tr>
      <w:tr w:rsidR="00931F0D" w:rsidRPr="0047536D" w:rsidTr="00931F0D">
        <w:tblPrEx>
          <w:tblCellMar>
            <w:left w:w="108" w:type="dxa"/>
            <w:right w:w="108" w:type="dxa"/>
          </w:tblCellMar>
        </w:tblPrEx>
        <w:trPr>
          <w:gridAfter w:val="1"/>
          <w:wAfter w:w="38" w:type="dxa"/>
          <w:cantSplit/>
          <w:trHeight w:val="405"/>
          <w:jc w:val="center"/>
        </w:trPr>
        <w:tc>
          <w:tcPr>
            <w:tcW w:w="1843" w:type="dxa"/>
            <w:gridSpan w:val="2"/>
            <w:tcBorders>
              <w:top w:val="nil"/>
              <w:left w:val="nil"/>
              <w:bottom w:val="nil"/>
              <w:right w:val="nil"/>
            </w:tcBorders>
            <w:vAlign w:val="center"/>
          </w:tcPr>
          <w:p w:rsidR="00931F0D" w:rsidRPr="0047536D" w:rsidRDefault="00931F0D" w:rsidP="00080FC6">
            <w:pPr>
              <w:pStyle w:val="Header1"/>
              <w:rPr>
                <w:rFonts w:ascii="Arial" w:hAnsi="Arial" w:cs="Arial"/>
                <w:b/>
                <w:lang w:val="en-GB"/>
              </w:rPr>
            </w:pPr>
            <w:r w:rsidRPr="0047536D">
              <w:rPr>
                <w:rFonts w:ascii="Arial" w:hAnsi="Arial" w:cs="Arial"/>
                <w:b/>
                <w:lang w:val="en-GB"/>
              </w:rPr>
              <w:t xml:space="preserve">Date issued: </w:t>
            </w:r>
          </w:p>
        </w:tc>
        <w:tc>
          <w:tcPr>
            <w:tcW w:w="7797" w:type="dxa"/>
            <w:gridSpan w:val="4"/>
            <w:tcBorders>
              <w:top w:val="nil"/>
              <w:left w:val="nil"/>
              <w:bottom w:val="nil"/>
              <w:right w:val="nil"/>
            </w:tcBorders>
            <w:vAlign w:val="center"/>
          </w:tcPr>
          <w:p w:rsidR="00931F0D" w:rsidRPr="0047536D" w:rsidRDefault="006F4B87" w:rsidP="00A41C24">
            <w:pPr>
              <w:pStyle w:val="Header1"/>
              <w:rPr>
                <w:rFonts w:ascii="Arial" w:hAnsi="Arial" w:cs="Arial"/>
                <w:b/>
                <w:lang w:val="en-US"/>
              </w:rPr>
            </w:pPr>
            <w:r>
              <w:rPr>
                <w:rFonts w:ascii="Arial" w:hAnsi="Arial" w:cs="Arial"/>
                <w:b/>
              </w:rPr>
              <w:t>2</w:t>
            </w:r>
            <w:r w:rsidR="00A41C24">
              <w:rPr>
                <w:rFonts w:ascii="Arial" w:hAnsi="Arial" w:cs="Arial"/>
                <w:b/>
              </w:rPr>
              <w:t>2 August</w:t>
            </w:r>
            <w:r w:rsidR="005371F9">
              <w:rPr>
                <w:rFonts w:ascii="Arial" w:hAnsi="Arial" w:cs="Arial"/>
                <w:b/>
              </w:rPr>
              <w:t xml:space="preserve"> 2014</w:t>
            </w:r>
          </w:p>
        </w:tc>
      </w:tr>
      <w:tr w:rsidR="00931F0D" w:rsidRPr="0047536D" w:rsidTr="00931F0D">
        <w:tblPrEx>
          <w:tblCellMar>
            <w:left w:w="108" w:type="dxa"/>
            <w:right w:w="108" w:type="dxa"/>
          </w:tblCellMar>
        </w:tblPrEx>
        <w:trPr>
          <w:gridAfter w:val="1"/>
          <w:wAfter w:w="38" w:type="dxa"/>
          <w:cantSplit/>
          <w:trHeight w:val="405"/>
          <w:jc w:val="center"/>
        </w:trPr>
        <w:tc>
          <w:tcPr>
            <w:tcW w:w="1843" w:type="dxa"/>
            <w:gridSpan w:val="2"/>
            <w:tcBorders>
              <w:top w:val="nil"/>
              <w:left w:val="nil"/>
              <w:bottom w:val="nil"/>
              <w:right w:val="nil"/>
            </w:tcBorders>
            <w:vAlign w:val="center"/>
          </w:tcPr>
          <w:p w:rsidR="00931F0D" w:rsidRPr="0047536D" w:rsidRDefault="00931F0D" w:rsidP="00080FC6">
            <w:pPr>
              <w:pStyle w:val="Header1"/>
              <w:rPr>
                <w:rFonts w:ascii="Arial" w:hAnsi="Arial" w:cs="Arial"/>
                <w:b/>
                <w:lang w:val="en-GB"/>
              </w:rPr>
            </w:pPr>
            <w:r w:rsidRPr="0047536D">
              <w:rPr>
                <w:rFonts w:ascii="Arial" w:hAnsi="Arial" w:cs="Arial"/>
                <w:b/>
                <w:lang w:val="en-GB"/>
              </w:rPr>
              <w:t>Source:</w:t>
            </w:r>
          </w:p>
        </w:tc>
        <w:tc>
          <w:tcPr>
            <w:tcW w:w="7797" w:type="dxa"/>
            <w:gridSpan w:val="4"/>
            <w:tcBorders>
              <w:top w:val="nil"/>
              <w:left w:val="nil"/>
              <w:bottom w:val="nil"/>
              <w:right w:val="nil"/>
            </w:tcBorders>
            <w:vAlign w:val="center"/>
          </w:tcPr>
          <w:p w:rsidR="00931F0D" w:rsidRPr="0047536D" w:rsidRDefault="00931F0D" w:rsidP="00080FC6">
            <w:pPr>
              <w:pStyle w:val="Header1"/>
              <w:rPr>
                <w:rFonts w:ascii="Arial" w:hAnsi="Arial" w:cs="Arial"/>
                <w:b/>
                <w:lang w:val="en-GB"/>
              </w:rPr>
            </w:pPr>
            <w:r w:rsidRPr="0047536D">
              <w:rPr>
                <w:rFonts w:ascii="Arial" w:hAnsi="Arial" w:cs="Arial"/>
                <w:b/>
                <w:lang w:val="en-GB"/>
              </w:rPr>
              <w:t>ECO</w:t>
            </w:r>
          </w:p>
        </w:tc>
      </w:tr>
      <w:tr w:rsidR="00931F0D" w:rsidRPr="00A41C24" w:rsidTr="00931F0D">
        <w:tblPrEx>
          <w:tblCellMar>
            <w:left w:w="108" w:type="dxa"/>
            <w:right w:w="108" w:type="dxa"/>
          </w:tblCellMar>
        </w:tblPrEx>
        <w:trPr>
          <w:gridAfter w:val="1"/>
          <w:wAfter w:w="38" w:type="dxa"/>
          <w:cantSplit/>
          <w:trHeight w:val="405"/>
          <w:jc w:val="center"/>
        </w:trPr>
        <w:tc>
          <w:tcPr>
            <w:tcW w:w="1843" w:type="dxa"/>
            <w:gridSpan w:val="2"/>
            <w:tcBorders>
              <w:top w:val="nil"/>
              <w:left w:val="nil"/>
              <w:bottom w:val="nil"/>
              <w:right w:val="nil"/>
            </w:tcBorders>
            <w:vAlign w:val="center"/>
          </w:tcPr>
          <w:p w:rsidR="00931F0D" w:rsidRPr="0047536D" w:rsidRDefault="00931F0D" w:rsidP="00080FC6">
            <w:pPr>
              <w:pStyle w:val="Header1"/>
              <w:rPr>
                <w:rFonts w:ascii="Arial" w:hAnsi="Arial" w:cs="Arial"/>
                <w:b/>
                <w:lang w:val="en-GB"/>
              </w:rPr>
            </w:pPr>
            <w:r w:rsidRPr="0047536D">
              <w:rPr>
                <w:rFonts w:ascii="Arial" w:hAnsi="Arial" w:cs="Arial"/>
                <w:b/>
                <w:lang w:val="en-GB"/>
              </w:rPr>
              <w:t xml:space="preserve">Subject:   </w:t>
            </w:r>
          </w:p>
        </w:tc>
        <w:tc>
          <w:tcPr>
            <w:tcW w:w="7797" w:type="dxa"/>
            <w:gridSpan w:val="4"/>
            <w:tcBorders>
              <w:top w:val="nil"/>
              <w:left w:val="nil"/>
              <w:bottom w:val="nil"/>
              <w:right w:val="nil"/>
            </w:tcBorders>
            <w:vAlign w:val="center"/>
          </w:tcPr>
          <w:p w:rsidR="00931F0D" w:rsidRPr="0047536D" w:rsidRDefault="00931F0D" w:rsidP="006F4B87">
            <w:pPr>
              <w:pStyle w:val="Header1"/>
              <w:rPr>
                <w:rFonts w:ascii="Arial" w:hAnsi="Arial" w:cs="Arial"/>
                <w:b/>
                <w:lang w:val="en-GB"/>
              </w:rPr>
            </w:pPr>
            <w:r w:rsidRPr="0047536D">
              <w:rPr>
                <w:rFonts w:ascii="Arial" w:hAnsi="Arial" w:cs="Arial"/>
                <w:b/>
                <w:lang w:val="en-GB"/>
              </w:rPr>
              <w:t>ECO S</w:t>
            </w:r>
            <w:r w:rsidR="006F4B87">
              <w:rPr>
                <w:rFonts w:ascii="Arial" w:hAnsi="Arial" w:cs="Arial"/>
                <w:b/>
                <w:lang w:val="en-GB"/>
              </w:rPr>
              <w:t xml:space="preserve">UMMARY OF </w:t>
            </w:r>
            <w:r w:rsidR="006F4B87" w:rsidRPr="006F4B87">
              <w:rPr>
                <w:rFonts w:ascii="Arial" w:hAnsi="Arial" w:cs="Arial"/>
                <w:b/>
                <w:lang w:val="en-GB"/>
              </w:rPr>
              <w:t>WGFM QUESTIONNAIRE TO CEPT ADMINISTRATIONS AND INDUSTRY ON SPECTRUM USE INFORMATION FOR THE 400 MHz PMR/PAMR FREQUENCIES</w:t>
            </w:r>
          </w:p>
        </w:tc>
      </w:tr>
      <w:tr w:rsidR="00931F0D" w:rsidRPr="0047536D" w:rsidTr="00931F0D">
        <w:tblPrEx>
          <w:tblCellMar>
            <w:left w:w="108" w:type="dxa"/>
            <w:right w:w="108" w:type="dxa"/>
          </w:tblCellMar>
        </w:tblPrEx>
        <w:trPr>
          <w:gridAfter w:val="1"/>
          <w:wAfter w:w="38" w:type="dxa"/>
          <w:cantSplit/>
          <w:trHeight w:val="1078"/>
          <w:jc w:val="center"/>
        </w:trPr>
        <w:tc>
          <w:tcPr>
            <w:tcW w:w="9640" w:type="dxa"/>
            <w:gridSpan w:val="6"/>
            <w:tcBorders>
              <w:top w:val="nil"/>
              <w:left w:val="nil"/>
              <w:bottom w:val="nil"/>
              <w:right w:val="nil"/>
            </w:tcBorders>
            <w:vAlign w:val="center"/>
          </w:tcPr>
          <w:p w:rsidR="00931F0D" w:rsidRPr="0047536D" w:rsidRDefault="00274383" w:rsidP="00080FC6">
            <w:pPr>
              <w:rPr>
                <w:rFonts w:ascii="Arial" w:hAnsi="Arial" w:cs="Arial"/>
                <w:b/>
                <w:szCs w:val="24"/>
                <w:lang w:val="en-GB"/>
              </w:rPr>
            </w:pPr>
            <w:r>
              <w:rPr>
                <w:noProof/>
                <w:lang w:eastAsia="da-DK"/>
              </w:rPr>
              <mc:AlternateContent>
                <mc:Choice Requires="wps">
                  <w:drawing>
                    <wp:anchor distT="0" distB="0" distL="114300" distR="114300" simplePos="0" relativeHeight="251657728" behindDoc="1" locked="0" layoutInCell="1" allowOverlap="1" wp14:anchorId="50B50721" wp14:editId="4BDF5A80">
                      <wp:simplePos x="0" y="0"/>
                      <wp:positionH relativeFrom="column">
                        <wp:posOffset>2873375</wp:posOffset>
                      </wp:positionH>
                      <wp:positionV relativeFrom="paragraph">
                        <wp:posOffset>239395</wp:posOffset>
                      </wp:positionV>
                      <wp:extent cx="457200" cy="271145"/>
                      <wp:effectExtent l="0" t="0" r="19050" b="14605"/>
                      <wp:wrapTight wrapText="bothSides">
                        <wp:wrapPolygon edited="0">
                          <wp:start x="0" y="0"/>
                          <wp:lineTo x="0" y="21246"/>
                          <wp:lineTo x="21600" y="21246"/>
                          <wp:lineTo x="21600" y="0"/>
                          <wp:lineTo x="0" y="0"/>
                        </wp:wrapPolygon>
                      </wp:wrapTigh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71145"/>
                              </a:xfrm>
                              <a:prstGeom prst="rect">
                                <a:avLst/>
                              </a:prstGeom>
                              <a:solidFill>
                                <a:srgbClr val="FFFFFF"/>
                              </a:solidFill>
                              <a:ln w="9525">
                                <a:solidFill>
                                  <a:srgbClr val="000000"/>
                                </a:solidFill>
                                <a:miter lim="800000"/>
                                <a:headEnd/>
                                <a:tailEnd/>
                              </a:ln>
                            </wps:spPr>
                            <wps:txbx>
                              <w:txbxContent>
                                <w:p w:rsidR="00A41C24" w:rsidRPr="00080FC6" w:rsidRDefault="00A41C24" w:rsidP="00931F0D">
                                  <w:pPr>
                                    <w:spacing w:after="0"/>
                                    <w:jc w:val="center"/>
                                    <w:rPr>
                                      <w:rFonts w:cs="Arial"/>
                                      <w:szCs w:val="24"/>
                                    </w:rPr>
                                  </w:pPr>
                                  <w:r>
                                    <w:rPr>
                                      <w:rFonts w:cs="Arial"/>
                                      <w:szCs w:val="24"/>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26.25pt;margin-top:18.85pt;width:36pt;height:21.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8shJwIAAE8EAAAOAAAAZHJzL2Uyb0RvYy54bWysVNtu2zAMfR+wfxD0vjjJkrU14hRdugwD&#10;ugvQ7gNoWbaFyaImKbG7rx8lu1l2exnmB0ESqUPyHNKb66HT7CidV2gKvpjNOZNGYKVMU/DPD/sX&#10;l5z5AKYCjUYW/FF6fr19/mzT21wusUVdSccIxPi8twVvQ7B5lnnRyg78DK00ZKzRdRDo6JqsctAT&#10;eqez5Xz+KuvRVdahkN7T7e1o5NuEX9dShI917WVguuCUW0irS2sZ12y7gbxxYFslpjTgH7LoQBkK&#10;eoK6hQDs4NRvUJ0SDj3WYSawy7CulZCpBqpmMf+lmvsWrEy1EDnenmjy/w9WfDh+ckxVBV9xZqAj&#10;iR7kENhrHNjLyE5vfU5O95bcwkDXpHKq1Ns7FF88M7hrwTTyxjnsWwkVZbeIL7OzpyOOjyBl/x4r&#10;CgOHgAloqF0XqSMyGKGTSo8nZWIqgi5X6wtSmzNBpuXFYrFapwiQPz22zoe3EjsWNwV3JHwCh+Od&#10;DzEZyJ9cYiyPWlV7pXU6uKbcaceOQE2yT9+E/pObNqwv+NV6uR7r/yvEPH1/guhUoG7Xqiv45ckJ&#10;8sjaG1OlXgyg9LinlLWZaIzMjRyGoRwmWUqsHolQh2NX0xTSpkX3jbOeOrrg/usBnORMvzMkytVi&#10;tYojkA6JUM7cuaU8t4ARBFXwwNm43YVxbA7WqaalSGMbGLwhIWuVSI6Kj1lNeVPXJu6nCYtjcX5O&#10;Xj/+A9vvAAAA//8DAFBLAwQUAAYACAAAACEAoBVdkt8AAAAJAQAADwAAAGRycy9kb3ducmV2Lnht&#10;bEyPwU7DMAyG70i8Q2QkLoildO06StMJIYHgBgPBNWu8tqJxSpJ15e0xJzja/vX5+6vNbAcxoQ+9&#10;IwVXiwQEUuNMT62Ct9f7yzWIEDUZPThCBd8YYFOfnlS6NO5ILzhtYysYQqHUCroYx1LK0HRodVi4&#10;EYlve+etjjz6Vhqvjwy3g0yTZCWt7ok/dHrEuw6bz+3BKlhnj9NHeFo+vzer/XAdL4rp4csrdX42&#10;396AiDjHvzD86rM61Oy0cwcyQQwKsjzNOapgWRQgOJCnGS92TE8ykHUl/zeofwAAAP//AwBQSwEC&#10;LQAUAAYACAAAACEAtoM4kv4AAADhAQAAEwAAAAAAAAAAAAAAAAAAAAAAW0NvbnRlbnRfVHlwZXNd&#10;LnhtbFBLAQItABQABgAIAAAAIQA4/SH/1gAAAJQBAAALAAAAAAAAAAAAAAAAAC8BAABfcmVscy8u&#10;cmVsc1BLAQItABQABgAIAAAAIQA6V8shJwIAAE8EAAAOAAAAAAAAAAAAAAAAAC4CAABkcnMvZTJv&#10;RG9jLnhtbFBLAQItABQABgAIAAAAIQCgFV2S3wAAAAkBAAAPAAAAAAAAAAAAAAAAAIEEAABkcnMv&#10;ZG93bnJldi54bWxQSwUGAAAAAAQABADzAAAAjQUAAAAA&#10;">
                      <v:textbox>
                        <w:txbxContent>
                          <w:p w:rsidR="00A41C24" w:rsidRPr="00080FC6" w:rsidRDefault="00A41C24" w:rsidP="00931F0D">
                            <w:pPr>
                              <w:spacing w:after="0"/>
                              <w:jc w:val="center"/>
                              <w:rPr>
                                <w:rFonts w:cs="Arial"/>
                                <w:szCs w:val="24"/>
                              </w:rPr>
                            </w:pPr>
                            <w:r>
                              <w:rPr>
                                <w:rFonts w:cs="Arial"/>
                                <w:szCs w:val="24"/>
                              </w:rPr>
                              <w:t>N</w:t>
                            </w:r>
                          </w:p>
                        </w:txbxContent>
                      </v:textbox>
                      <w10:wrap type="tight"/>
                    </v:shape>
                  </w:pict>
                </mc:Fallback>
              </mc:AlternateContent>
            </w:r>
          </w:p>
          <w:p w:rsidR="00931F0D" w:rsidRPr="0047536D" w:rsidRDefault="00931F0D" w:rsidP="00931F0D">
            <w:pPr>
              <w:spacing w:after="0"/>
              <w:rPr>
                <w:rFonts w:ascii="Arial" w:hAnsi="Arial" w:cs="Arial"/>
                <w:lang w:val="ru-RU"/>
              </w:rPr>
            </w:pPr>
            <w:r w:rsidRPr="0047536D">
              <w:rPr>
                <w:rFonts w:ascii="Arial" w:hAnsi="Arial" w:cs="Arial"/>
                <w:lang w:val="en-GB"/>
              </w:rPr>
              <w:t xml:space="preserve">Group membership required to read? (Y/N) </w:t>
            </w:r>
          </w:p>
          <w:p w:rsidR="00931F0D" w:rsidRPr="0047536D" w:rsidRDefault="00931F0D" w:rsidP="00080FC6">
            <w:pPr>
              <w:pStyle w:val="Header11"/>
              <w:rPr>
                <w:rFonts w:ascii="Arial" w:hAnsi="Arial" w:cs="Arial"/>
                <w:b/>
                <w:lang w:val="en-GB" w:eastAsia="de-DE"/>
              </w:rPr>
            </w:pPr>
          </w:p>
        </w:tc>
      </w:tr>
      <w:tr w:rsidR="00931F0D" w:rsidRPr="0047536D" w:rsidTr="00931F0D">
        <w:tblPrEx>
          <w:tblCellMar>
            <w:left w:w="108" w:type="dxa"/>
            <w:right w:w="108" w:type="dxa"/>
          </w:tblCellMar>
        </w:tblPrEx>
        <w:trPr>
          <w:gridAfter w:val="1"/>
          <w:wAfter w:w="38" w:type="dxa"/>
          <w:cantSplit/>
          <w:trHeight w:hRule="exact" w:val="74"/>
          <w:jc w:val="center"/>
        </w:trPr>
        <w:tc>
          <w:tcPr>
            <w:tcW w:w="9640" w:type="dxa"/>
            <w:gridSpan w:val="6"/>
            <w:tcBorders>
              <w:top w:val="nil"/>
              <w:left w:val="nil"/>
              <w:bottom w:val="nil"/>
              <w:right w:val="nil"/>
            </w:tcBorders>
            <w:vAlign w:val="center"/>
          </w:tcPr>
          <w:p w:rsidR="00931F0D" w:rsidRPr="0047536D" w:rsidRDefault="00931F0D" w:rsidP="00080FC6">
            <w:pPr>
              <w:pStyle w:val="Header11"/>
              <w:rPr>
                <w:rFonts w:ascii="Arial" w:hAnsi="Arial" w:cs="Arial"/>
                <w:b/>
                <w:lang w:val="en-GB" w:eastAsia="de-DE"/>
              </w:rPr>
            </w:pPr>
          </w:p>
          <w:p w:rsidR="00931F0D" w:rsidRPr="0047536D" w:rsidRDefault="00931F0D" w:rsidP="00080FC6">
            <w:pPr>
              <w:pStyle w:val="Header11"/>
              <w:rPr>
                <w:rFonts w:ascii="Arial" w:hAnsi="Arial" w:cs="Arial"/>
                <w:b/>
                <w:sz w:val="8"/>
                <w:lang w:val="en-GB" w:eastAsia="de-DE"/>
              </w:rPr>
            </w:pPr>
          </w:p>
        </w:tc>
      </w:tr>
      <w:tr w:rsidR="00931F0D" w:rsidRPr="00A41C24" w:rsidTr="00931F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cantSplit/>
          <w:trHeight w:val="446"/>
          <w:jc w:val="center"/>
        </w:trPr>
        <w:tc>
          <w:tcPr>
            <w:tcW w:w="9640" w:type="dxa"/>
            <w:gridSpan w:val="6"/>
            <w:tcBorders>
              <w:bottom w:val="nil"/>
            </w:tcBorders>
          </w:tcPr>
          <w:p w:rsidR="00931F0D" w:rsidRPr="0047536D" w:rsidRDefault="00931F0D" w:rsidP="00080FC6">
            <w:pPr>
              <w:pStyle w:val="Header1"/>
              <w:spacing w:before="120" w:after="120"/>
              <w:rPr>
                <w:rFonts w:ascii="Arial" w:hAnsi="Arial" w:cs="Arial"/>
                <w:b/>
                <w:lang w:val="en-GB"/>
              </w:rPr>
            </w:pPr>
            <w:r w:rsidRPr="0047536D">
              <w:rPr>
                <w:rFonts w:ascii="Arial" w:hAnsi="Arial" w:cs="Arial"/>
                <w:b/>
                <w:lang w:val="en-GB"/>
              </w:rPr>
              <w:t xml:space="preserve">Summary: </w:t>
            </w:r>
          </w:p>
          <w:p w:rsidR="00081E99" w:rsidRPr="00081E99" w:rsidRDefault="006F4B87" w:rsidP="00081E99">
            <w:pPr>
              <w:autoSpaceDE w:val="0"/>
              <w:autoSpaceDN w:val="0"/>
              <w:spacing w:after="0" w:line="240" w:lineRule="auto"/>
              <w:jc w:val="both"/>
              <w:rPr>
                <w:rFonts w:ascii="Arial" w:eastAsia="Times New Roman" w:hAnsi="Arial" w:cs="Arial"/>
                <w:lang w:val="en-GB"/>
              </w:rPr>
            </w:pPr>
            <w:r w:rsidRPr="006F4B87">
              <w:rPr>
                <w:rFonts w:ascii="Arial" w:eastAsia="Times New Roman" w:hAnsi="Arial" w:cs="Arial"/>
                <w:lang w:val="en-GB"/>
              </w:rPr>
              <w:t>WG FM agreed to develop th</w:t>
            </w:r>
            <w:r>
              <w:rPr>
                <w:rFonts w:ascii="Arial" w:eastAsia="Times New Roman" w:hAnsi="Arial" w:cs="Arial"/>
                <w:lang w:val="en-GB"/>
              </w:rPr>
              <w:t>e</w:t>
            </w:r>
            <w:r w:rsidRPr="006F4B87">
              <w:rPr>
                <w:rFonts w:ascii="Arial" w:eastAsia="Times New Roman" w:hAnsi="Arial" w:cs="Arial"/>
                <w:lang w:val="en-GB"/>
              </w:rPr>
              <w:t xml:space="preserve"> questionnaire focusing on spectrum use information for the 400 MHz PMR/PAMR frequencies.</w:t>
            </w:r>
          </w:p>
          <w:p w:rsidR="0009199F" w:rsidRPr="0047536D" w:rsidRDefault="0009199F" w:rsidP="006F4B87">
            <w:pPr>
              <w:autoSpaceDE w:val="0"/>
              <w:autoSpaceDN w:val="0"/>
              <w:spacing w:after="0" w:line="240" w:lineRule="auto"/>
              <w:jc w:val="both"/>
              <w:rPr>
                <w:rFonts w:ascii="Arial" w:hAnsi="Arial" w:cs="Arial"/>
                <w:b/>
                <w:lang w:val="en-GB"/>
              </w:rPr>
            </w:pPr>
          </w:p>
        </w:tc>
      </w:tr>
      <w:tr w:rsidR="00931F0D" w:rsidRPr="00A41C24" w:rsidTr="00931F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cantSplit/>
          <w:trHeight w:val="1112"/>
          <w:jc w:val="center"/>
        </w:trPr>
        <w:tc>
          <w:tcPr>
            <w:tcW w:w="9640" w:type="dxa"/>
            <w:gridSpan w:val="6"/>
            <w:tcBorders>
              <w:top w:val="nil"/>
              <w:bottom w:val="single" w:sz="4" w:space="0" w:color="auto"/>
            </w:tcBorders>
          </w:tcPr>
          <w:p w:rsidR="00931F0D" w:rsidRDefault="00931F0D" w:rsidP="00931F0D">
            <w:pPr>
              <w:autoSpaceDE w:val="0"/>
              <w:autoSpaceDN w:val="0"/>
              <w:spacing w:after="0" w:line="240" w:lineRule="auto"/>
              <w:jc w:val="both"/>
              <w:rPr>
                <w:rFonts w:ascii="Arial" w:eastAsia="Times New Roman" w:hAnsi="Arial" w:cs="Arial"/>
                <w:lang w:val="en-GB"/>
              </w:rPr>
            </w:pPr>
            <w:r w:rsidRPr="007E36C6">
              <w:rPr>
                <w:rFonts w:ascii="Arial" w:eastAsia="Times New Roman" w:hAnsi="Arial" w:cs="Arial"/>
                <w:lang w:val="en-GB"/>
              </w:rPr>
              <w:lastRenderedPageBreak/>
              <w:t xml:space="preserve">This questionnaire was sent out from the Office on </w:t>
            </w:r>
            <w:r>
              <w:rPr>
                <w:rFonts w:ascii="Arial" w:eastAsia="Times New Roman" w:hAnsi="Arial" w:cs="Arial"/>
                <w:lang w:val="en-GB"/>
              </w:rPr>
              <w:t>1</w:t>
            </w:r>
            <w:r w:rsidR="006F4B87">
              <w:rPr>
                <w:rFonts w:ascii="Arial" w:eastAsia="Times New Roman" w:hAnsi="Arial" w:cs="Arial"/>
                <w:lang w:val="en-GB"/>
              </w:rPr>
              <w:t>1</w:t>
            </w:r>
            <w:r w:rsidR="00080FC6">
              <w:rPr>
                <w:rFonts w:ascii="Arial" w:eastAsia="Times New Roman" w:hAnsi="Arial" w:cs="Arial"/>
                <w:lang w:val="en-GB"/>
              </w:rPr>
              <w:t xml:space="preserve"> February </w:t>
            </w:r>
            <w:r w:rsidRPr="007E36C6">
              <w:rPr>
                <w:rFonts w:ascii="Arial" w:eastAsia="Times New Roman" w:hAnsi="Arial" w:cs="Arial"/>
                <w:lang w:val="en-GB"/>
              </w:rPr>
              <w:t>201</w:t>
            </w:r>
            <w:r w:rsidR="00081E99">
              <w:rPr>
                <w:rFonts w:ascii="Arial" w:eastAsia="Times New Roman" w:hAnsi="Arial" w:cs="Arial"/>
                <w:lang w:val="en-GB"/>
              </w:rPr>
              <w:t>4</w:t>
            </w:r>
            <w:r w:rsidRPr="007E36C6">
              <w:rPr>
                <w:rFonts w:ascii="Arial" w:eastAsia="Times New Roman" w:hAnsi="Arial" w:cs="Arial"/>
                <w:lang w:val="en-GB"/>
              </w:rPr>
              <w:t xml:space="preserve">. The deadline was on the </w:t>
            </w:r>
            <w:r w:rsidR="00081E99">
              <w:rPr>
                <w:rFonts w:ascii="Arial" w:eastAsia="Times New Roman" w:hAnsi="Arial" w:cs="Arial"/>
                <w:lang w:val="en-GB"/>
              </w:rPr>
              <w:t>2</w:t>
            </w:r>
            <w:r w:rsidR="006F4B87">
              <w:rPr>
                <w:rFonts w:ascii="Arial" w:eastAsia="Times New Roman" w:hAnsi="Arial" w:cs="Arial"/>
                <w:lang w:val="en-GB"/>
              </w:rPr>
              <w:t xml:space="preserve"> May</w:t>
            </w:r>
            <w:r w:rsidR="00081E99">
              <w:rPr>
                <w:rFonts w:ascii="Arial" w:eastAsia="Times New Roman" w:hAnsi="Arial" w:cs="Arial"/>
                <w:lang w:val="en-GB"/>
              </w:rPr>
              <w:t xml:space="preserve"> </w:t>
            </w:r>
            <w:r w:rsidR="00080FC6">
              <w:rPr>
                <w:rFonts w:ascii="Arial" w:eastAsia="Times New Roman" w:hAnsi="Arial" w:cs="Arial"/>
                <w:lang w:val="en-GB"/>
              </w:rPr>
              <w:t>201</w:t>
            </w:r>
            <w:r w:rsidR="00081E99">
              <w:rPr>
                <w:rFonts w:ascii="Arial" w:eastAsia="Times New Roman" w:hAnsi="Arial" w:cs="Arial"/>
                <w:lang w:val="en-GB"/>
              </w:rPr>
              <w:t>4</w:t>
            </w:r>
            <w:r w:rsidRPr="007E36C6">
              <w:rPr>
                <w:rFonts w:ascii="Arial" w:eastAsia="Times New Roman" w:hAnsi="Arial" w:cs="Arial"/>
                <w:lang w:val="en-GB"/>
              </w:rPr>
              <w:t>.</w:t>
            </w:r>
          </w:p>
          <w:p w:rsidR="006F4B87" w:rsidRDefault="006F4B87" w:rsidP="00931F0D">
            <w:pPr>
              <w:autoSpaceDE w:val="0"/>
              <w:autoSpaceDN w:val="0"/>
              <w:spacing w:after="0" w:line="240" w:lineRule="auto"/>
              <w:jc w:val="both"/>
              <w:rPr>
                <w:rFonts w:ascii="Arial" w:eastAsia="Times New Roman" w:hAnsi="Arial" w:cs="Arial"/>
                <w:lang w:val="en-GB"/>
              </w:rPr>
            </w:pPr>
          </w:p>
          <w:p w:rsidR="006F4B87" w:rsidRPr="007E36C6" w:rsidRDefault="006F4B87" w:rsidP="00931F0D">
            <w:pPr>
              <w:autoSpaceDE w:val="0"/>
              <w:autoSpaceDN w:val="0"/>
              <w:spacing w:after="0" w:line="240" w:lineRule="auto"/>
              <w:jc w:val="both"/>
              <w:rPr>
                <w:rFonts w:ascii="Arial" w:eastAsia="Times New Roman" w:hAnsi="Arial" w:cs="Arial"/>
                <w:lang w:val="en-GB"/>
              </w:rPr>
            </w:pPr>
            <w:r w:rsidRPr="006F4B87">
              <w:rPr>
                <w:rFonts w:ascii="Arial" w:eastAsia="Times New Roman" w:hAnsi="Arial" w:cs="Arial"/>
                <w:lang w:val="en-GB"/>
              </w:rPr>
              <w:t xml:space="preserve">The questionnaire is focussing on the PMR/PAMR application in the 400 MHz frequencies. Part A </w:t>
            </w:r>
            <w:r>
              <w:rPr>
                <w:rFonts w:ascii="Arial" w:eastAsia="Times New Roman" w:hAnsi="Arial" w:cs="Arial"/>
                <w:lang w:val="en-GB"/>
              </w:rPr>
              <w:t>has been f</w:t>
            </w:r>
            <w:r w:rsidRPr="006F4B87">
              <w:rPr>
                <w:rFonts w:ascii="Arial" w:eastAsia="Times New Roman" w:hAnsi="Arial" w:cs="Arial"/>
                <w:lang w:val="en-GB"/>
              </w:rPr>
              <w:t xml:space="preserve">or administrations. Industry (Part B of the questionnaire) </w:t>
            </w:r>
            <w:r>
              <w:rPr>
                <w:rFonts w:ascii="Arial" w:eastAsia="Times New Roman" w:hAnsi="Arial" w:cs="Arial"/>
                <w:lang w:val="en-GB"/>
              </w:rPr>
              <w:t>was</w:t>
            </w:r>
            <w:r w:rsidRPr="006F4B87">
              <w:rPr>
                <w:rFonts w:ascii="Arial" w:eastAsia="Times New Roman" w:hAnsi="Arial" w:cs="Arial"/>
                <w:lang w:val="en-GB"/>
              </w:rPr>
              <w:t xml:space="preserve"> requested to also provide </w:t>
            </w:r>
            <w:r>
              <w:rPr>
                <w:rFonts w:ascii="Arial" w:eastAsia="Times New Roman" w:hAnsi="Arial" w:cs="Arial"/>
                <w:lang w:val="en-GB"/>
              </w:rPr>
              <w:t>information</w:t>
            </w:r>
            <w:r w:rsidRPr="006F4B87">
              <w:rPr>
                <w:rFonts w:ascii="Arial" w:eastAsia="Times New Roman" w:hAnsi="Arial" w:cs="Arial"/>
                <w:lang w:val="en-GB"/>
              </w:rPr>
              <w:t xml:space="preserve"> on the frequency bands 68-87.5 MHz and 146-174 MHz.</w:t>
            </w:r>
          </w:p>
          <w:p w:rsidR="00931F0D" w:rsidRPr="007E36C6" w:rsidRDefault="00931F0D" w:rsidP="00931F0D">
            <w:pPr>
              <w:autoSpaceDE w:val="0"/>
              <w:autoSpaceDN w:val="0"/>
              <w:spacing w:after="0" w:line="240" w:lineRule="auto"/>
              <w:jc w:val="both"/>
              <w:rPr>
                <w:rFonts w:ascii="Arial" w:eastAsia="Times New Roman" w:hAnsi="Arial" w:cs="Arial"/>
                <w:lang w:val="en-GB"/>
              </w:rPr>
            </w:pPr>
          </w:p>
          <w:p w:rsidR="00931F0D" w:rsidRPr="001E0096" w:rsidRDefault="00931F0D" w:rsidP="007E25AB">
            <w:pPr>
              <w:autoSpaceDE w:val="0"/>
              <w:autoSpaceDN w:val="0"/>
              <w:spacing w:after="0" w:line="240" w:lineRule="auto"/>
              <w:jc w:val="both"/>
              <w:rPr>
                <w:rFonts w:ascii="Arial" w:eastAsia="Times New Roman" w:hAnsi="Arial" w:cs="Arial"/>
                <w:b/>
                <w:lang w:val="en-US"/>
              </w:rPr>
            </w:pPr>
            <w:r w:rsidRPr="001E0096">
              <w:rPr>
                <w:rFonts w:ascii="Arial" w:eastAsia="Times New Roman" w:hAnsi="Arial" w:cs="Arial"/>
                <w:b/>
                <w:lang w:val="en-US"/>
              </w:rPr>
              <w:t xml:space="preserve">By </w:t>
            </w:r>
            <w:r w:rsidR="006F4B87">
              <w:rPr>
                <w:rFonts w:ascii="Arial" w:eastAsia="Times New Roman" w:hAnsi="Arial" w:cs="Arial"/>
                <w:b/>
                <w:lang w:val="en-US"/>
              </w:rPr>
              <w:t xml:space="preserve">2 May </w:t>
            </w:r>
            <w:r w:rsidRPr="001E0096">
              <w:rPr>
                <w:rFonts w:ascii="Arial" w:eastAsia="Times New Roman" w:hAnsi="Arial" w:cs="Arial"/>
                <w:b/>
                <w:lang w:val="en-US"/>
              </w:rPr>
              <w:t>201</w:t>
            </w:r>
            <w:r w:rsidR="00081E99" w:rsidRPr="001E0096">
              <w:rPr>
                <w:rFonts w:ascii="Arial" w:eastAsia="Times New Roman" w:hAnsi="Arial" w:cs="Arial"/>
                <w:b/>
                <w:lang w:val="en-US"/>
              </w:rPr>
              <w:t>4</w:t>
            </w:r>
            <w:r w:rsidRPr="001E0096">
              <w:rPr>
                <w:rFonts w:ascii="Arial" w:eastAsia="Times New Roman" w:hAnsi="Arial" w:cs="Arial"/>
                <w:b/>
                <w:lang w:val="en-US"/>
              </w:rPr>
              <w:t xml:space="preserve">, a total of </w:t>
            </w:r>
            <w:r w:rsidR="006F4B87">
              <w:rPr>
                <w:rFonts w:ascii="Arial" w:eastAsia="Times New Roman" w:hAnsi="Arial" w:cs="Arial"/>
                <w:b/>
                <w:lang w:val="en-US"/>
              </w:rPr>
              <w:t>45 responses were received</w:t>
            </w:r>
            <w:r w:rsidRPr="001E0096">
              <w:rPr>
                <w:rFonts w:ascii="Arial" w:eastAsia="Times New Roman" w:hAnsi="Arial" w:cs="Arial"/>
                <w:b/>
                <w:lang w:val="en-US"/>
              </w:rPr>
              <w:t>.</w:t>
            </w:r>
            <w:r w:rsidR="00120D96">
              <w:rPr>
                <w:rFonts w:ascii="Arial" w:eastAsia="Times New Roman" w:hAnsi="Arial" w:cs="Arial"/>
                <w:b/>
                <w:lang w:val="en-US"/>
              </w:rPr>
              <w:t xml:space="preserve"> 32 from administrations and 13 from industry and user associations.</w:t>
            </w:r>
            <w:r w:rsidR="00A41C24">
              <w:rPr>
                <w:rFonts w:ascii="Arial" w:eastAsia="Times New Roman" w:hAnsi="Arial" w:cs="Arial"/>
                <w:b/>
                <w:lang w:val="en-US"/>
              </w:rPr>
              <w:t xml:space="preserve"> One additional answer from ETSI TC ERM TG DMR was received </w:t>
            </w:r>
            <w:r w:rsidR="00D6028F">
              <w:rPr>
                <w:rFonts w:ascii="Arial" w:eastAsia="Times New Roman" w:hAnsi="Arial" w:cs="Arial"/>
                <w:b/>
                <w:lang w:val="en-US"/>
              </w:rPr>
              <w:t>on 2 June 2014 and is included in this summary.</w:t>
            </w:r>
          </w:p>
          <w:p w:rsidR="007E25AB" w:rsidRPr="001E0096" w:rsidRDefault="007E25AB" w:rsidP="007E25AB">
            <w:pPr>
              <w:autoSpaceDE w:val="0"/>
              <w:autoSpaceDN w:val="0"/>
              <w:spacing w:after="0" w:line="240" w:lineRule="auto"/>
              <w:jc w:val="both"/>
              <w:rPr>
                <w:rFonts w:ascii="Arial" w:eastAsia="Times New Roman" w:hAnsi="Arial" w:cs="Arial"/>
                <w:b/>
                <w:lang w:val="en-US"/>
              </w:rPr>
            </w:pPr>
          </w:p>
          <w:p w:rsidR="00081E99" w:rsidRPr="001E0096" w:rsidRDefault="00081E99" w:rsidP="007E25AB">
            <w:pPr>
              <w:autoSpaceDE w:val="0"/>
              <w:autoSpaceDN w:val="0"/>
              <w:spacing w:after="0" w:line="240" w:lineRule="auto"/>
              <w:jc w:val="both"/>
              <w:rPr>
                <w:rFonts w:ascii="Arial" w:eastAsia="Times New Roman" w:hAnsi="Arial" w:cs="Arial"/>
                <w:lang w:val="en-US"/>
              </w:rPr>
            </w:pPr>
            <w:r w:rsidRPr="001E0096">
              <w:rPr>
                <w:rFonts w:ascii="Arial" w:eastAsia="Times New Roman" w:hAnsi="Arial" w:cs="Arial"/>
                <w:lang w:val="en-US"/>
              </w:rPr>
              <w:t xml:space="preserve">The questionnaire sent out is provided in </w:t>
            </w:r>
            <w:r w:rsidR="006F4B87">
              <w:rPr>
                <w:rFonts w:ascii="Arial" w:eastAsia="Times New Roman" w:hAnsi="Arial" w:cs="Arial"/>
                <w:lang w:val="en-US"/>
              </w:rPr>
              <w:t>A</w:t>
            </w:r>
            <w:r w:rsidRPr="001E0096">
              <w:rPr>
                <w:rFonts w:ascii="Arial" w:eastAsia="Times New Roman" w:hAnsi="Arial" w:cs="Arial"/>
                <w:lang w:val="en-US"/>
              </w:rPr>
              <w:t>nnex 1 of this summary.</w:t>
            </w:r>
          </w:p>
          <w:p w:rsidR="007E25AB" w:rsidRDefault="007E25AB" w:rsidP="00081E99">
            <w:pPr>
              <w:autoSpaceDE w:val="0"/>
              <w:autoSpaceDN w:val="0"/>
              <w:spacing w:after="0" w:line="240" w:lineRule="auto"/>
              <w:jc w:val="both"/>
              <w:rPr>
                <w:rFonts w:ascii="Arial" w:eastAsia="Times New Roman" w:hAnsi="Arial" w:cs="Arial"/>
                <w:lang w:val="en-US"/>
              </w:rPr>
            </w:pPr>
            <w:r w:rsidRPr="001E0096">
              <w:rPr>
                <w:rFonts w:ascii="Arial" w:eastAsia="Times New Roman" w:hAnsi="Arial" w:cs="Arial"/>
                <w:lang w:val="en-US"/>
              </w:rPr>
              <w:t xml:space="preserve">The responses are provided in </w:t>
            </w:r>
            <w:r w:rsidR="00932CAC">
              <w:rPr>
                <w:rFonts w:ascii="Arial" w:eastAsia="Times New Roman" w:hAnsi="Arial" w:cs="Arial"/>
                <w:lang w:val="en-US"/>
              </w:rPr>
              <w:t>A</w:t>
            </w:r>
            <w:r w:rsidRPr="001E0096">
              <w:rPr>
                <w:rFonts w:ascii="Arial" w:eastAsia="Times New Roman" w:hAnsi="Arial" w:cs="Arial"/>
                <w:lang w:val="en-US"/>
              </w:rPr>
              <w:t xml:space="preserve">nnex </w:t>
            </w:r>
            <w:r w:rsidR="00081E99" w:rsidRPr="001E0096">
              <w:rPr>
                <w:rFonts w:ascii="Arial" w:eastAsia="Times New Roman" w:hAnsi="Arial" w:cs="Arial"/>
                <w:lang w:val="en-US"/>
              </w:rPr>
              <w:t>2</w:t>
            </w:r>
            <w:r w:rsidR="00932CAC">
              <w:rPr>
                <w:rFonts w:ascii="Arial" w:eastAsia="Times New Roman" w:hAnsi="Arial" w:cs="Arial"/>
                <w:lang w:val="en-US"/>
              </w:rPr>
              <w:t xml:space="preserve"> (administrations) and in Annex 3 (industries and users)</w:t>
            </w:r>
            <w:r w:rsidRPr="001E0096">
              <w:rPr>
                <w:rFonts w:ascii="Arial" w:eastAsia="Times New Roman" w:hAnsi="Arial" w:cs="Arial"/>
                <w:lang w:val="en-US"/>
              </w:rPr>
              <w:t xml:space="preserve"> of this summary</w:t>
            </w:r>
            <w:r w:rsidR="00932CAC">
              <w:rPr>
                <w:rFonts w:ascii="Arial" w:eastAsia="Times New Roman" w:hAnsi="Arial" w:cs="Arial"/>
                <w:lang w:val="en-US"/>
              </w:rPr>
              <w:t xml:space="preserve"> respectively</w:t>
            </w:r>
            <w:r w:rsidRPr="001E0096">
              <w:rPr>
                <w:rFonts w:ascii="Arial" w:eastAsia="Times New Roman" w:hAnsi="Arial" w:cs="Arial"/>
                <w:lang w:val="en-US"/>
              </w:rPr>
              <w:t>.</w:t>
            </w:r>
          </w:p>
          <w:p w:rsidR="00D6028F" w:rsidRDefault="00D6028F" w:rsidP="00081E99">
            <w:pPr>
              <w:autoSpaceDE w:val="0"/>
              <w:autoSpaceDN w:val="0"/>
              <w:spacing w:after="0" w:line="240" w:lineRule="auto"/>
              <w:jc w:val="both"/>
              <w:rPr>
                <w:rFonts w:ascii="Arial" w:eastAsia="Times New Roman" w:hAnsi="Arial" w:cs="Arial"/>
                <w:lang w:val="en-US"/>
              </w:rPr>
            </w:pPr>
          </w:p>
          <w:p w:rsidR="007D495C" w:rsidRPr="007D495C" w:rsidRDefault="007D495C" w:rsidP="007D495C">
            <w:pPr>
              <w:autoSpaceDE w:val="0"/>
              <w:autoSpaceDN w:val="0"/>
              <w:spacing w:after="0" w:line="240" w:lineRule="auto"/>
              <w:jc w:val="both"/>
              <w:rPr>
                <w:rFonts w:ascii="Arial" w:eastAsia="Times New Roman" w:hAnsi="Arial" w:cs="Arial"/>
                <w:lang w:val="en-US"/>
              </w:rPr>
            </w:pPr>
            <w:r>
              <w:rPr>
                <w:rFonts w:ascii="Arial" w:eastAsia="Times New Roman" w:hAnsi="Arial" w:cs="Arial"/>
                <w:lang w:val="en-US"/>
              </w:rPr>
              <w:t xml:space="preserve">The </w:t>
            </w:r>
            <w:r w:rsidRPr="007D495C">
              <w:rPr>
                <w:rFonts w:ascii="Arial" w:eastAsia="Times New Roman" w:hAnsi="Arial" w:cs="Arial"/>
                <w:lang w:val="en-US"/>
              </w:rPr>
              <w:t xml:space="preserve">ECO summary of the PMR/PAMR Questionnaire </w:t>
            </w:r>
            <w:r>
              <w:rPr>
                <w:rFonts w:ascii="Arial" w:eastAsia="Times New Roman" w:hAnsi="Arial" w:cs="Arial"/>
                <w:lang w:val="en-US"/>
              </w:rPr>
              <w:t xml:space="preserve">was presented during WGFM#80 </w:t>
            </w:r>
            <w:r w:rsidRPr="007D495C">
              <w:rPr>
                <w:rFonts w:ascii="Arial" w:eastAsia="Times New Roman" w:hAnsi="Arial" w:cs="Arial"/>
                <w:lang w:val="en-US"/>
              </w:rPr>
              <w:t xml:space="preserve">in doc. FM(14)104. Responses from 32 administrations (part A of the Questionnaire) and 13 entities from industry and users (part B of the Questionnaire) had been received. One further response </w:t>
            </w:r>
            <w:r>
              <w:rPr>
                <w:rFonts w:ascii="Arial" w:eastAsia="Times New Roman" w:hAnsi="Arial" w:cs="Arial"/>
                <w:lang w:val="en-US"/>
              </w:rPr>
              <w:t>was</w:t>
            </w:r>
            <w:r w:rsidRPr="007D495C">
              <w:rPr>
                <w:rFonts w:ascii="Arial" w:eastAsia="Times New Roman" w:hAnsi="Arial" w:cs="Arial"/>
                <w:lang w:val="en-US"/>
              </w:rPr>
              <w:t xml:space="preserve"> outstanding due to the ETSI internal consultation process from ETSI TC ERM / ERM TG DMR. Mr Weber explained a short first overview summary and that there is the need that a Project Team should assess the information collected via the questionnaire. </w:t>
            </w:r>
          </w:p>
          <w:p w:rsidR="007D495C" w:rsidRPr="007D495C" w:rsidRDefault="007D495C" w:rsidP="007D495C">
            <w:pPr>
              <w:autoSpaceDE w:val="0"/>
              <w:autoSpaceDN w:val="0"/>
              <w:spacing w:after="0" w:line="240" w:lineRule="auto"/>
              <w:jc w:val="both"/>
              <w:rPr>
                <w:rFonts w:ascii="Arial" w:eastAsia="Times New Roman" w:hAnsi="Arial" w:cs="Arial"/>
                <w:lang w:val="en-US"/>
              </w:rPr>
            </w:pPr>
            <w:r w:rsidRPr="007D495C">
              <w:rPr>
                <w:rFonts w:ascii="Arial" w:eastAsia="Times New Roman" w:hAnsi="Arial" w:cs="Arial"/>
                <w:lang w:val="en-US"/>
              </w:rPr>
              <w:t>In addition, in relation to the concerns expressed in doc. FM(14)054 from ETSI, Mr Weber explained that the dominant usage in the 400 MHz PMR/PAMR frequencies is for narrowband PMR/PAMR applications and that the same concern was expressed by several respondents of the questionnaire with regard to the unwanted emissions from LTE-based systems in the 400 MHz range; this would also need to be discussed by the Project Team assessing the results of the questionnaire. The on-going studies in SE7 for BB PPDR would also address this issue.</w:t>
            </w:r>
          </w:p>
          <w:p w:rsidR="006371C4" w:rsidRPr="0047536D" w:rsidRDefault="007D495C" w:rsidP="007D495C">
            <w:pPr>
              <w:autoSpaceDE w:val="0"/>
              <w:autoSpaceDN w:val="0"/>
              <w:spacing w:after="0" w:line="240" w:lineRule="auto"/>
              <w:jc w:val="both"/>
              <w:rPr>
                <w:rFonts w:ascii="Arial" w:hAnsi="Arial" w:cs="Arial"/>
                <w:lang w:val="en-GB"/>
              </w:rPr>
            </w:pPr>
            <w:r w:rsidRPr="007D495C">
              <w:rPr>
                <w:rFonts w:ascii="Arial" w:eastAsia="Times New Roman" w:hAnsi="Arial" w:cs="Arial"/>
                <w:u w:val="single"/>
                <w:lang w:val="en-US"/>
              </w:rPr>
              <w:t>WG FM tasked FM54 with the assessment of the responses received on the PMR/PAMR Questionnaire (400 MHz).</w:t>
            </w:r>
          </w:p>
        </w:tc>
      </w:tr>
      <w:tr w:rsidR="00931F0D" w:rsidRPr="0047536D" w:rsidTr="00931F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cantSplit/>
          <w:trHeight w:val="443"/>
          <w:jc w:val="center"/>
        </w:trPr>
        <w:tc>
          <w:tcPr>
            <w:tcW w:w="9640" w:type="dxa"/>
            <w:gridSpan w:val="6"/>
            <w:tcBorders>
              <w:bottom w:val="nil"/>
            </w:tcBorders>
          </w:tcPr>
          <w:p w:rsidR="00931F0D" w:rsidRPr="0047536D" w:rsidRDefault="00931F0D" w:rsidP="00080FC6">
            <w:pPr>
              <w:pStyle w:val="Header1"/>
              <w:spacing w:before="120" w:after="120"/>
              <w:rPr>
                <w:rFonts w:ascii="Arial" w:hAnsi="Arial" w:cs="Arial"/>
                <w:b/>
                <w:lang w:val="en-GB"/>
              </w:rPr>
            </w:pPr>
            <w:r w:rsidRPr="0047536D">
              <w:rPr>
                <w:rFonts w:ascii="Arial" w:hAnsi="Arial" w:cs="Arial"/>
                <w:b/>
                <w:lang w:val="en-GB"/>
              </w:rPr>
              <w:t xml:space="preserve">Proposal: </w:t>
            </w:r>
          </w:p>
        </w:tc>
      </w:tr>
      <w:tr w:rsidR="00931F0D" w:rsidRPr="00A41C24" w:rsidTr="006F4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cantSplit/>
          <w:trHeight w:val="945"/>
          <w:jc w:val="center"/>
        </w:trPr>
        <w:tc>
          <w:tcPr>
            <w:tcW w:w="9640" w:type="dxa"/>
            <w:gridSpan w:val="6"/>
            <w:tcBorders>
              <w:top w:val="nil"/>
              <w:bottom w:val="nil"/>
            </w:tcBorders>
          </w:tcPr>
          <w:p w:rsidR="006F4B87" w:rsidRDefault="007D495C" w:rsidP="006F4B87">
            <w:pPr>
              <w:autoSpaceDE w:val="0"/>
              <w:autoSpaceDN w:val="0"/>
              <w:spacing w:after="0" w:line="240" w:lineRule="auto"/>
              <w:jc w:val="both"/>
              <w:rPr>
                <w:rFonts w:ascii="Arial" w:hAnsi="Arial" w:cs="Arial"/>
                <w:b/>
                <w:lang w:val="en-GB"/>
              </w:rPr>
            </w:pPr>
            <w:r>
              <w:rPr>
                <w:rFonts w:ascii="Arial" w:eastAsia="Times New Roman" w:hAnsi="Arial" w:cs="Arial"/>
                <w:lang w:val="en-GB"/>
              </w:rPr>
              <w:t xml:space="preserve">FM54 </w:t>
            </w:r>
            <w:r w:rsidR="00396E74">
              <w:rPr>
                <w:rFonts w:ascii="Arial" w:eastAsia="Times New Roman" w:hAnsi="Arial" w:cs="Arial"/>
                <w:lang w:val="en-GB"/>
              </w:rPr>
              <w:t xml:space="preserve">to </w:t>
            </w:r>
            <w:r>
              <w:rPr>
                <w:rFonts w:ascii="Arial" w:eastAsia="Times New Roman" w:hAnsi="Arial" w:cs="Arial"/>
                <w:lang w:val="en-GB"/>
              </w:rPr>
              <w:t>assess the results of the questionnaire.</w:t>
            </w:r>
          </w:p>
          <w:p w:rsidR="006F4B87" w:rsidRDefault="006F4B87" w:rsidP="006F4B87">
            <w:pPr>
              <w:autoSpaceDE w:val="0"/>
              <w:autoSpaceDN w:val="0"/>
              <w:spacing w:after="0" w:line="240" w:lineRule="auto"/>
              <w:jc w:val="both"/>
              <w:rPr>
                <w:rFonts w:ascii="Arial" w:hAnsi="Arial" w:cs="Arial"/>
                <w:b/>
                <w:lang w:val="en-GB"/>
              </w:rPr>
            </w:pPr>
          </w:p>
          <w:p w:rsidR="006F4B87" w:rsidRDefault="006F4B87" w:rsidP="006F4B87">
            <w:pPr>
              <w:autoSpaceDE w:val="0"/>
              <w:autoSpaceDN w:val="0"/>
              <w:spacing w:after="0" w:line="240" w:lineRule="auto"/>
              <w:jc w:val="both"/>
              <w:rPr>
                <w:rFonts w:ascii="Arial" w:hAnsi="Arial" w:cs="Arial"/>
                <w:b/>
                <w:lang w:val="en-GB"/>
              </w:rPr>
            </w:pPr>
          </w:p>
          <w:p w:rsidR="006F4B87" w:rsidRPr="0047536D" w:rsidRDefault="006F4B87" w:rsidP="006F4B87">
            <w:pPr>
              <w:autoSpaceDE w:val="0"/>
              <w:autoSpaceDN w:val="0"/>
              <w:spacing w:after="0" w:line="240" w:lineRule="auto"/>
              <w:jc w:val="both"/>
              <w:rPr>
                <w:rFonts w:ascii="Arial" w:hAnsi="Arial" w:cs="Arial"/>
                <w:b/>
                <w:lang w:val="en-GB"/>
              </w:rPr>
            </w:pPr>
          </w:p>
        </w:tc>
      </w:tr>
      <w:tr w:rsidR="006F4B87" w:rsidRPr="00A41C24" w:rsidTr="00931F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cantSplit/>
          <w:trHeight w:val="945"/>
          <w:jc w:val="center"/>
        </w:trPr>
        <w:tc>
          <w:tcPr>
            <w:tcW w:w="9640" w:type="dxa"/>
            <w:gridSpan w:val="6"/>
            <w:tcBorders>
              <w:top w:val="nil"/>
              <w:bottom w:val="single" w:sz="4" w:space="0" w:color="auto"/>
            </w:tcBorders>
          </w:tcPr>
          <w:p w:rsidR="006F4B87" w:rsidRDefault="006F4B87" w:rsidP="006F4B87">
            <w:pPr>
              <w:autoSpaceDE w:val="0"/>
              <w:autoSpaceDN w:val="0"/>
              <w:spacing w:after="0" w:line="240" w:lineRule="auto"/>
              <w:jc w:val="both"/>
              <w:rPr>
                <w:rFonts w:ascii="Arial" w:eastAsia="Times New Roman" w:hAnsi="Arial" w:cs="Arial"/>
                <w:lang w:val="en-GB"/>
              </w:rPr>
            </w:pPr>
          </w:p>
        </w:tc>
      </w:tr>
    </w:tbl>
    <w:p w:rsidR="007D495C" w:rsidRDefault="007D495C" w:rsidP="0047536D">
      <w:pPr>
        <w:spacing w:after="0"/>
        <w:rPr>
          <w:vanish/>
          <w:lang w:val="en-US"/>
        </w:rPr>
      </w:pPr>
    </w:p>
    <w:p w:rsidR="007D495C" w:rsidRDefault="007D495C">
      <w:pPr>
        <w:spacing w:after="0" w:line="240" w:lineRule="auto"/>
        <w:rPr>
          <w:vanish/>
          <w:lang w:val="en-US"/>
        </w:rPr>
      </w:pPr>
      <w:r>
        <w:rPr>
          <w:vanish/>
          <w:lang w:val="en-US"/>
        </w:rPr>
        <w:br w:type="page"/>
      </w:r>
    </w:p>
    <w:p w:rsidR="0047536D" w:rsidRPr="006F4B87" w:rsidRDefault="0047536D" w:rsidP="0047536D">
      <w:pPr>
        <w:spacing w:after="0"/>
        <w:rPr>
          <w:vanish/>
          <w:lang w:val="en-US"/>
        </w:rPr>
      </w:pPr>
    </w:p>
    <w:tbl>
      <w:tblPr>
        <w:tblW w:w="0" w:type="auto"/>
        <w:tblInd w:w="360"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081"/>
        <w:gridCol w:w="4081"/>
      </w:tblGrid>
      <w:tr w:rsidR="000E6345" w:rsidRPr="0047536D" w:rsidTr="0047536D">
        <w:trPr>
          <w:trHeight w:val="1428"/>
        </w:trPr>
        <w:tc>
          <w:tcPr>
            <w:tcW w:w="4081" w:type="dxa"/>
            <w:shd w:val="clear" w:color="auto" w:fill="auto"/>
          </w:tcPr>
          <w:p w:rsidR="000E6345" w:rsidRPr="006F4B87" w:rsidRDefault="000E6345" w:rsidP="0047536D">
            <w:pPr>
              <w:autoSpaceDE w:val="0"/>
              <w:autoSpaceDN w:val="0"/>
              <w:spacing w:after="0" w:line="240" w:lineRule="auto"/>
              <w:jc w:val="both"/>
              <w:rPr>
                <w:rFonts w:ascii="Arial" w:eastAsia="Times New Roman" w:hAnsi="Arial" w:cs="Arial"/>
                <w:sz w:val="24"/>
                <w:szCs w:val="24"/>
                <w:lang w:val="it-IT" w:eastAsia="da-DK"/>
              </w:rPr>
            </w:pPr>
            <w:r w:rsidRPr="006F4B87">
              <w:rPr>
                <w:rFonts w:ascii="Arial" w:eastAsia="Times New Roman" w:hAnsi="Arial" w:cs="Arial"/>
                <w:sz w:val="24"/>
                <w:szCs w:val="24"/>
                <w:lang w:val="it-IT" w:eastAsia="da-DK"/>
              </w:rPr>
              <w:t>Albania</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it-IT" w:eastAsia="da-DK"/>
              </w:rPr>
            </w:pPr>
            <w:r w:rsidRPr="006F4B87">
              <w:rPr>
                <w:rFonts w:ascii="Arial" w:eastAsia="Times New Roman" w:hAnsi="Arial" w:cs="Arial"/>
                <w:sz w:val="24"/>
                <w:szCs w:val="24"/>
                <w:lang w:val="it-IT" w:eastAsia="da-DK"/>
              </w:rPr>
              <w:t>Andorra</w:t>
            </w:r>
          </w:p>
          <w:p w:rsidR="000E6345" w:rsidRPr="006F4B87" w:rsidRDefault="000E6345" w:rsidP="0047536D">
            <w:pPr>
              <w:autoSpaceDE w:val="0"/>
              <w:autoSpaceDN w:val="0"/>
              <w:spacing w:after="0" w:line="240" w:lineRule="auto"/>
              <w:jc w:val="both"/>
              <w:rPr>
                <w:rFonts w:ascii="Arial" w:eastAsia="Times New Roman" w:hAnsi="Arial" w:cs="Arial"/>
                <w:b/>
                <w:sz w:val="24"/>
                <w:szCs w:val="24"/>
                <w:lang w:val="it-IT" w:eastAsia="da-DK"/>
              </w:rPr>
            </w:pPr>
            <w:r w:rsidRPr="006F4B87">
              <w:rPr>
                <w:rFonts w:ascii="Arial" w:eastAsia="Times New Roman" w:hAnsi="Arial" w:cs="Arial"/>
                <w:b/>
                <w:sz w:val="24"/>
                <w:szCs w:val="24"/>
                <w:lang w:val="it-IT" w:eastAsia="da-DK"/>
              </w:rPr>
              <w:t>Austria</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it-IT" w:eastAsia="da-DK"/>
              </w:rPr>
            </w:pPr>
            <w:r w:rsidRPr="006F4B87">
              <w:rPr>
                <w:rFonts w:ascii="Arial" w:eastAsia="Times New Roman" w:hAnsi="Arial" w:cs="Arial"/>
                <w:sz w:val="24"/>
                <w:szCs w:val="24"/>
                <w:lang w:val="it-IT" w:eastAsia="da-DK"/>
              </w:rPr>
              <w:t>Azerbaijan</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it-IT" w:eastAsia="da-DK"/>
              </w:rPr>
            </w:pPr>
            <w:r w:rsidRPr="009A7408">
              <w:rPr>
                <w:rFonts w:ascii="Arial" w:eastAsia="Times New Roman" w:hAnsi="Arial" w:cs="Arial"/>
                <w:b/>
                <w:sz w:val="24"/>
                <w:szCs w:val="24"/>
                <w:lang w:val="it-IT" w:eastAsia="da-DK"/>
              </w:rPr>
              <w:t>Belarus</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it-IT" w:eastAsia="da-DK"/>
              </w:rPr>
            </w:pPr>
            <w:r w:rsidRPr="006F4B87">
              <w:rPr>
                <w:rFonts w:ascii="Arial" w:eastAsia="Times New Roman" w:hAnsi="Arial" w:cs="Arial"/>
                <w:sz w:val="24"/>
                <w:szCs w:val="24"/>
                <w:lang w:val="it-IT" w:eastAsia="da-DK"/>
              </w:rPr>
              <w:t>Belgium</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it-IT" w:eastAsia="da-DK"/>
              </w:rPr>
            </w:pPr>
            <w:r w:rsidRPr="009A7408">
              <w:rPr>
                <w:rFonts w:ascii="Arial" w:eastAsia="Times New Roman" w:hAnsi="Arial" w:cs="Arial"/>
                <w:b/>
                <w:sz w:val="24"/>
                <w:szCs w:val="24"/>
                <w:lang w:val="it-IT" w:eastAsia="da-DK"/>
              </w:rPr>
              <w:t>Bosnia Herzegovina</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it-IT" w:eastAsia="da-DK"/>
              </w:rPr>
            </w:pPr>
            <w:r w:rsidRPr="009A7408">
              <w:rPr>
                <w:rFonts w:ascii="Arial" w:eastAsia="Times New Roman" w:hAnsi="Arial" w:cs="Arial"/>
                <w:b/>
                <w:sz w:val="24"/>
                <w:szCs w:val="24"/>
                <w:lang w:val="it-IT" w:eastAsia="da-DK"/>
              </w:rPr>
              <w:t>Bulgaria</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US" w:eastAsia="da-DK"/>
              </w:rPr>
            </w:pPr>
            <w:r w:rsidRPr="009A7408">
              <w:rPr>
                <w:rFonts w:ascii="Arial" w:eastAsia="Times New Roman" w:hAnsi="Arial" w:cs="Arial"/>
                <w:b/>
                <w:sz w:val="24"/>
                <w:szCs w:val="24"/>
                <w:lang w:val="en-US" w:eastAsia="da-DK"/>
              </w:rPr>
              <w:t>Croatia</w:t>
            </w:r>
          </w:p>
          <w:p w:rsidR="000E6345" w:rsidRPr="006F4B87" w:rsidRDefault="000E6345" w:rsidP="0047536D">
            <w:pPr>
              <w:autoSpaceDE w:val="0"/>
              <w:autoSpaceDN w:val="0"/>
              <w:spacing w:after="0" w:line="240" w:lineRule="auto"/>
              <w:jc w:val="both"/>
              <w:rPr>
                <w:rFonts w:ascii="Arial" w:eastAsia="Times New Roman" w:hAnsi="Arial" w:cs="Arial"/>
                <w:b/>
                <w:sz w:val="24"/>
                <w:szCs w:val="24"/>
                <w:lang w:val="en-US" w:eastAsia="da-DK"/>
              </w:rPr>
            </w:pPr>
            <w:r w:rsidRPr="006F4B87">
              <w:rPr>
                <w:rFonts w:ascii="Arial" w:eastAsia="Times New Roman" w:hAnsi="Arial" w:cs="Arial"/>
                <w:b/>
                <w:sz w:val="24"/>
                <w:szCs w:val="24"/>
                <w:lang w:val="en-US" w:eastAsia="da-DK"/>
              </w:rPr>
              <w:t>Cyprus</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US" w:eastAsia="da-DK"/>
              </w:rPr>
            </w:pPr>
            <w:r w:rsidRPr="009A7408">
              <w:rPr>
                <w:rFonts w:ascii="Arial" w:eastAsia="Times New Roman" w:hAnsi="Arial" w:cs="Arial"/>
                <w:b/>
                <w:sz w:val="24"/>
                <w:szCs w:val="24"/>
                <w:lang w:val="en-US" w:eastAsia="da-DK"/>
              </w:rPr>
              <w:t>Czech Republic</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Denmark</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Estonia</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lastRenderedPageBreak/>
              <w:t>Finland</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France</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en-GB" w:eastAsia="da-DK"/>
              </w:rPr>
            </w:pPr>
            <w:r w:rsidRPr="006F4B87">
              <w:rPr>
                <w:rFonts w:ascii="Arial" w:eastAsia="Times New Roman" w:hAnsi="Arial" w:cs="Arial"/>
                <w:sz w:val="24"/>
                <w:szCs w:val="24"/>
                <w:lang w:val="en-GB" w:eastAsia="da-DK"/>
              </w:rPr>
              <w:t>Georgia</w:t>
            </w:r>
          </w:p>
          <w:p w:rsidR="000E6345" w:rsidRPr="00120D96"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120D96">
              <w:rPr>
                <w:rFonts w:ascii="Arial" w:eastAsia="Times New Roman" w:hAnsi="Arial" w:cs="Arial"/>
                <w:b/>
                <w:sz w:val="24"/>
                <w:szCs w:val="24"/>
                <w:lang w:val="en-GB" w:eastAsia="da-DK"/>
              </w:rPr>
              <w:t>Germany</w:t>
            </w:r>
          </w:p>
          <w:p w:rsidR="000E6345" w:rsidRPr="006F4B87"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6F4B87">
              <w:rPr>
                <w:rFonts w:ascii="Arial" w:eastAsia="Times New Roman" w:hAnsi="Arial" w:cs="Arial"/>
                <w:b/>
                <w:sz w:val="24"/>
                <w:szCs w:val="24"/>
                <w:lang w:val="en-GB" w:eastAsia="da-DK"/>
              </w:rPr>
              <w:t>Greece</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Hungary</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en-GB" w:eastAsia="da-DK"/>
              </w:rPr>
            </w:pPr>
            <w:r w:rsidRPr="006F4B87">
              <w:rPr>
                <w:rFonts w:ascii="Arial" w:eastAsia="Times New Roman" w:hAnsi="Arial" w:cs="Arial"/>
                <w:sz w:val="24"/>
                <w:szCs w:val="24"/>
                <w:lang w:val="en-GB" w:eastAsia="da-DK"/>
              </w:rPr>
              <w:t>Iceland</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Ireland</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en-GB" w:eastAsia="da-DK"/>
              </w:rPr>
            </w:pPr>
            <w:r w:rsidRPr="006F4B87">
              <w:rPr>
                <w:rFonts w:ascii="Arial" w:eastAsia="Times New Roman" w:hAnsi="Arial" w:cs="Arial"/>
                <w:sz w:val="24"/>
                <w:szCs w:val="24"/>
                <w:lang w:val="en-GB" w:eastAsia="da-DK"/>
              </w:rPr>
              <w:t>Italy</w:t>
            </w:r>
          </w:p>
          <w:p w:rsidR="000E6345" w:rsidRPr="009A7408" w:rsidRDefault="000E6345" w:rsidP="0047536D">
            <w:pPr>
              <w:autoSpaceDE w:val="0"/>
              <w:autoSpaceDN w:val="0"/>
              <w:spacing w:after="0" w:line="240" w:lineRule="auto"/>
              <w:jc w:val="both"/>
              <w:rPr>
                <w:rFonts w:ascii="Arial" w:eastAsia="Times New Roman" w:hAnsi="Arial" w:cs="Arial"/>
                <w:b/>
                <w:bCs/>
                <w:sz w:val="24"/>
                <w:szCs w:val="24"/>
                <w:lang w:val="en-US" w:eastAsia="da-DK"/>
              </w:rPr>
            </w:pPr>
            <w:r w:rsidRPr="009A7408">
              <w:rPr>
                <w:rFonts w:ascii="Arial" w:eastAsia="Times New Roman" w:hAnsi="Arial" w:cs="Arial"/>
                <w:b/>
                <w:bCs/>
                <w:sz w:val="24"/>
                <w:szCs w:val="24"/>
                <w:lang w:val="en-US" w:eastAsia="da-DK"/>
              </w:rPr>
              <w:t>Latvia</w:t>
            </w:r>
          </w:p>
          <w:p w:rsidR="000E6345" w:rsidRPr="006F4B87" w:rsidRDefault="000E6345" w:rsidP="0047536D">
            <w:pPr>
              <w:autoSpaceDE w:val="0"/>
              <w:autoSpaceDN w:val="0"/>
              <w:spacing w:after="0" w:line="240" w:lineRule="auto"/>
              <w:jc w:val="both"/>
              <w:rPr>
                <w:rFonts w:ascii="Arial" w:eastAsia="Times New Roman" w:hAnsi="Arial" w:cs="Arial"/>
                <w:bCs/>
                <w:sz w:val="24"/>
                <w:szCs w:val="24"/>
                <w:lang w:val="en-US" w:eastAsia="da-DK"/>
              </w:rPr>
            </w:pPr>
            <w:r w:rsidRPr="006F4B87">
              <w:rPr>
                <w:rFonts w:ascii="Arial" w:eastAsia="Times New Roman" w:hAnsi="Arial" w:cs="Arial"/>
                <w:bCs/>
                <w:sz w:val="24"/>
                <w:szCs w:val="24"/>
                <w:lang w:val="en-US" w:eastAsia="da-DK"/>
              </w:rPr>
              <w:t>Liechtenstein</w:t>
            </w:r>
          </w:p>
        </w:tc>
        <w:tc>
          <w:tcPr>
            <w:tcW w:w="4081" w:type="dxa"/>
            <w:shd w:val="clear" w:color="auto" w:fill="auto"/>
          </w:tcPr>
          <w:p w:rsidR="000E6345" w:rsidRPr="00120D96"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120D96">
              <w:rPr>
                <w:rFonts w:ascii="Arial" w:eastAsia="Times New Roman" w:hAnsi="Arial" w:cs="Arial"/>
                <w:b/>
                <w:sz w:val="24"/>
                <w:szCs w:val="24"/>
                <w:lang w:val="en-GB" w:eastAsia="da-DK"/>
              </w:rPr>
              <w:lastRenderedPageBreak/>
              <w:t>Lithuania</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Luxembourg</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it-IT" w:eastAsia="da-DK"/>
              </w:rPr>
            </w:pPr>
            <w:r w:rsidRPr="006F4B87">
              <w:rPr>
                <w:rFonts w:ascii="Arial" w:eastAsia="Times New Roman" w:hAnsi="Arial" w:cs="Arial"/>
                <w:sz w:val="24"/>
                <w:szCs w:val="24"/>
                <w:lang w:val="it-IT" w:eastAsia="da-DK"/>
              </w:rPr>
              <w:t>Former Yugoslavian Republic of Macedonia (FYROM)</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it-IT" w:eastAsia="da-DK"/>
              </w:rPr>
            </w:pPr>
            <w:r w:rsidRPr="009A7408">
              <w:rPr>
                <w:rFonts w:ascii="Arial" w:eastAsia="Times New Roman" w:hAnsi="Arial" w:cs="Arial"/>
                <w:b/>
                <w:sz w:val="24"/>
                <w:szCs w:val="24"/>
                <w:lang w:val="it-IT" w:eastAsia="da-DK"/>
              </w:rPr>
              <w:t>Malta</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it-IT" w:eastAsia="da-DK"/>
              </w:rPr>
            </w:pPr>
            <w:r w:rsidRPr="006F4B87">
              <w:rPr>
                <w:rFonts w:ascii="Arial" w:eastAsia="Times New Roman" w:hAnsi="Arial" w:cs="Arial"/>
                <w:sz w:val="24"/>
                <w:szCs w:val="24"/>
                <w:lang w:val="it-IT" w:eastAsia="da-DK"/>
              </w:rPr>
              <w:t>Monaco</w:t>
            </w:r>
          </w:p>
          <w:p w:rsidR="000E6345" w:rsidRPr="00120D96" w:rsidRDefault="000E6345" w:rsidP="0047536D">
            <w:pPr>
              <w:autoSpaceDE w:val="0"/>
              <w:autoSpaceDN w:val="0"/>
              <w:spacing w:after="0" w:line="240" w:lineRule="auto"/>
              <w:jc w:val="both"/>
              <w:rPr>
                <w:rFonts w:ascii="Arial" w:eastAsia="Times New Roman" w:hAnsi="Arial" w:cs="Arial"/>
                <w:b/>
                <w:sz w:val="24"/>
                <w:szCs w:val="24"/>
                <w:lang w:val="it-IT" w:eastAsia="da-DK"/>
              </w:rPr>
            </w:pPr>
            <w:r w:rsidRPr="00120D96">
              <w:rPr>
                <w:rFonts w:ascii="Arial" w:eastAsia="Times New Roman" w:hAnsi="Arial" w:cs="Arial"/>
                <w:b/>
                <w:sz w:val="24"/>
                <w:szCs w:val="24"/>
                <w:lang w:val="it-IT" w:eastAsia="da-DK"/>
              </w:rPr>
              <w:t>Montenegro</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it-IT" w:eastAsia="da-DK"/>
              </w:rPr>
            </w:pPr>
            <w:r w:rsidRPr="006F4B87">
              <w:rPr>
                <w:rFonts w:ascii="Arial" w:eastAsia="Times New Roman" w:hAnsi="Arial" w:cs="Arial"/>
                <w:sz w:val="24"/>
                <w:szCs w:val="24"/>
                <w:lang w:val="it-IT" w:eastAsia="da-DK"/>
              </w:rPr>
              <w:t>Moldova</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it-IT" w:eastAsia="da-DK"/>
              </w:rPr>
            </w:pPr>
            <w:r w:rsidRPr="009A7408">
              <w:rPr>
                <w:rFonts w:ascii="Arial" w:eastAsia="Times New Roman" w:hAnsi="Arial" w:cs="Arial"/>
                <w:b/>
                <w:sz w:val="24"/>
                <w:szCs w:val="24"/>
                <w:lang w:val="it-IT" w:eastAsia="da-DK"/>
              </w:rPr>
              <w:t>Norway</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it-IT" w:eastAsia="da-DK"/>
              </w:rPr>
            </w:pPr>
            <w:r w:rsidRPr="009A7408">
              <w:rPr>
                <w:rFonts w:ascii="Arial" w:eastAsia="Times New Roman" w:hAnsi="Arial" w:cs="Arial"/>
                <w:b/>
                <w:sz w:val="24"/>
                <w:szCs w:val="24"/>
                <w:lang w:val="it-IT" w:eastAsia="da-DK"/>
              </w:rPr>
              <w:t>Polen</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Portugal</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en-GB" w:eastAsia="da-DK"/>
              </w:rPr>
            </w:pPr>
            <w:r w:rsidRPr="006F4B87">
              <w:rPr>
                <w:rFonts w:ascii="Arial" w:eastAsia="Times New Roman" w:hAnsi="Arial" w:cs="Arial"/>
                <w:sz w:val="24"/>
                <w:szCs w:val="24"/>
                <w:lang w:val="en-GB" w:eastAsia="da-DK"/>
              </w:rPr>
              <w:t>Romania</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Russian Federation</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en-GB" w:eastAsia="da-DK"/>
              </w:rPr>
            </w:pPr>
            <w:r w:rsidRPr="006F4B87">
              <w:rPr>
                <w:rFonts w:ascii="Arial" w:eastAsia="Times New Roman" w:hAnsi="Arial" w:cs="Arial"/>
                <w:sz w:val="24"/>
                <w:szCs w:val="24"/>
                <w:lang w:val="en-GB" w:eastAsia="da-DK"/>
              </w:rPr>
              <w:lastRenderedPageBreak/>
              <w:t>San Marino</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Serbia</w:t>
            </w:r>
          </w:p>
          <w:p w:rsidR="000E6345" w:rsidRPr="009A7408" w:rsidRDefault="000E6345" w:rsidP="0047536D">
            <w:pPr>
              <w:tabs>
                <w:tab w:val="left" w:pos="2220"/>
              </w:tabs>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Slovak Republic</w:t>
            </w:r>
            <w:r w:rsidRPr="009A7408">
              <w:rPr>
                <w:rFonts w:ascii="Arial" w:eastAsia="Times New Roman" w:hAnsi="Arial" w:cs="Arial"/>
                <w:b/>
                <w:sz w:val="24"/>
                <w:szCs w:val="24"/>
                <w:lang w:val="en-GB" w:eastAsia="da-DK"/>
              </w:rPr>
              <w:tab/>
            </w:r>
          </w:p>
          <w:p w:rsidR="000E6345" w:rsidRPr="006F4B87"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6F4B87">
              <w:rPr>
                <w:rFonts w:ascii="Arial" w:eastAsia="Times New Roman" w:hAnsi="Arial" w:cs="Arial"/>
                <w:b/>
                <w:sz w:val="24"/>
                <w:szCs w:val="24"/>
                <w:lang w:val="en-GB" w:eastAsia="da-DK"/>
              </w:rPr>
              <w:t>Slovenia</w:t>
            </w:r>
          </w:p>
          <w:p w:rsidR="000E6345" w:rsidRPr="006F4B87" w:rsidRDefault="00CC300A" w:rsidP="0047536D">
            <w:pPr>
              <w:autoSpaceDE w:val="0"/>
              <w:autoSpaceDN w:val="0"/>
              <w:spacing w:after="0" w:line="240" w:lineRule="auto"/>
              <w:jc w:val="both"/>
              <w:rPr>
                <w:rFonts w:ascii="Arial" w:eastAsia="Times New Roman" w:hAnsi="Arial" w:cs="Arial"/>
                <w:b/>
                <w:sz w:val="24"/>
                <w:szCs w:val="24"/>
                <w:lang w:val="en-GB" w:eastAsia="da-DK"/>
              </w:rPr>
            </w:pPr>
            <w:r>
              <w:rPr>
                <w:rFonts w:ascii="Arial" w:eastAsia="Times New Roman" w:hAnsi="Arial" w:cs="Arial"/>
                <w:b/>
                <w:sz w:val="24"/>
                <w:szCs w:val="24"/>
                <w:lang w:val="en-GB" w:eastAsia="da-DK"/>
              </w:rPr>
              <w:t xml:space="preserve">Spain </w:t>
            </w:r>
          </w:p>
          <w:p w:rsidR="000E6345" w:rsidRPr="00120D96"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120D96">
              <w:rPr>
                <w:rFonts w:ascii="Arial" w:eastAsia="Times New Roman" w:hAnsi="Arial" w:cs="Arial"/>
                <w:b/>
                <w:sz w:val="24"/>
                <w:szCs w:val="24"/>
                <w:lang w:val="en-GB" w:eastAsia="da-DK"/>
              </w:rPr>
              <w:t>Sweden</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Switzerland</w:t>
            </w:r>
          </w:p>
          <w:p w:rsidR="000E6345" w:rsidRPr="00120D96"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120D96">
              <w:rPr>
                <w:rFonts w:ascii="Arial" w:eastAsia="Times New Roman" w:hAnsi="Arial" w:cs="Arial"/>
                <w:b/>
                <w:sz w:val="24"/>
                <w:szCs w:val="24"/>
                <w:lang w:val="en-GB" w:eastAsia="da-DK"/>
              </w:rPr>
              <w:t>The Netherlands</w:t>
            </w:r>
          </w:p>
          <w:p w:rsidR="000E6345" w:rsidRPr="009A7408" w:rsidRDefault="000E6345" w:rsidP="0047536D">
            <w:pPr>
              <w:autoSpaceDE w:val="0"/>
              <w:autoSpaceDN w:val="0"/>
              <w:spacing w:after="0" w:line="240" w:lineRule="auto"/>
              <w:jc w:val="both"/>
              <w:rPr>
                <w:rFonts w:ascii="Arial" w:eastAsia="Times New Roman" w:hAnsi="Arial" w:cs="Arial"/>
                <w:b/>
                <w:sz w:val="24"/>
                <w:szCs w:val="24"/>
                <w:lang w:val="en-GB" w:eastAsia="da-DK"/>
              </w:rPr>
            </w:pPr>
            <w:r w:rsidRPr="009A7408">
              <w:rPr>
                <w:rFonts w:ascii="Arial" w:eastAsia="Times New Roman" w:hAnsi="Arial" w:cs="Arial"/>
                <w:b/>
                <w:sz w:val="24"/>
                <w:szCs w:val="24"/>
                <w:lang w:val="en-GB" w:eastAsia="da-DK"/>
              </w:rPr>
              <w:t>The United Kingdom</w:t>
            </w:r>
          </w:p>
          <w:p w:rsidR="000E6345" w:rsidRPr="006F4B87" w:rsidRDefault="000E6345" w:rsidP="0047536D">
            <w:pPr>
              <w:autoSpaceDE w:val="0"/>
              <w:autoSpaceDN w:val="0"/>
              <w:spacing w:after="0" w:line="240" w:lineRule="auto"/>
              <w:jc w:val="both"/>
              <w:rPr>
                <w:rFonts w:ascii="Arial" w:eastAsia="Times New Roman" w:hAnsi="Arial" w:cs="Arial"/>
                <w:sz w:val="24"/>
                <w:szCs w:val="24"/>
                <w:lang w:val="en-GB" w:eastAsia="da-DK"/>
              </w:rPr>
            </w:pPr>
            <w:r w:rsidRPr="006F4B87">
              <w:rPr>
                <w:rFonts w:ascii="Arial" w:eastAsia="Times New Roman" w:hAnsi="Arial" w:cs="Arial"/>
                <w:sz w:val="24"/>
                <w:szCs w:val="24"/>
                <w:lang w:val="en-GB" w:eastAsia="da-DK"/>
              </w:rPr>
              <w:t>Turkey</w:t>
            </w:r>
          </w:p>
          <w:p w:rsidR="000E6345" w:rsidRPr="006F4B87" w:rsidRDefault="000E6345" w:rsidP="0047536D">
            <w:pPr>
              <w:autoSpaceDE w:val="0"/>
              <w:autoSpaceDN w:val="0"/>
              <w:spacing w:after="0" w:line="240" w:lineRule="auto"/>
              <w:jc w:val="both"/>
              <w:rPr>
                <w:rFonts w:ascii="Arial" w:eastAsia="Times New Roman" w:hAnsi="Arial" w:cs="Arial"/>
                <w:bCs/>
                <w:sz w:val="24"/>
                <w:szCs w:val="24"/>
                <w:lang w:val="en-US" w:eastAsia="da-DK"/>
              </w:rPr>
            </w:pPr>
            <w:r w:rsidRPr="006F4B87">
              <w:rPr>
                <w:rFonts w:ascii="Arial" w:eastAsia="Times New Roman" w:hAnsi="Arial" w:cs="Arial"/>
                <w:bCs/>
                <w:sz w:val="24"/>
                <w:szCs w:val="24"/>
                <w:lang w:val="en-US" w:eastAsia="da-DK"/>
              </w:rPr>
              <w:t>Ukraine</w:t>
            </w:r>
          </w:p>
          <w:p w:rsidR="000E6345" w:rsidRPr="006F4B87" w:rsidRDefault="000E6345" w:rsidP="0047536D">
            <w:pPr>
              <w:autoSpaceDE w:val="0"/>
              <w:autoSpaceDN w:val="0"/>
              <w:spacing w:after="0" w:line="240" w:lineRule="auto"/>
              <w:jc w:val="both"/>
              <w:rPr>
                <w:rFonts w:ascii="Arial" w:eastAsia="Times New Roman" w:hAnsi="Arial" w:cs="Arial"/>
                <w:bCs/>
                <w:sz w:val="24"/>
                <w:szCs w:val="24"/>
                <w:lang w:val="en-US" w:eastAsia="da-DK"/>
              </w:rPr>
            </w:pPr>
            <w:r w:rsidRPr="006F4B87">
              <w:rPr>
                <w:rFonts w:ascii="Arial" w:eastAsia="Times New Roman" w:hAnsi="Arial" w:cs="Arial"/>
                <w:bCs/>
                <w:sz w:val="24"/>
                <w:szCs w:val="24"/>
                <w:lang w:val="en-US" w:eastAsia="da-DK"/>
              </w:rPr>
              <w:t>Vatican City</w:t>
            </w:r>
          </w:p>
        </w:tc>
      </w:tr>
    </w:tbl>
    <w:p w:rsidR="00306FF4" w:rsidRDefault="00306FF4">
      <w:pPr>
        <w:rPr>
          <w:lang w:val="en-GB"/>
        </w:rPr>
      </w:pPr>
    </w:p>
    <w:p w:rsidR="006F4B87" w:rsidRDefault="00F07053">
      <w:pPr>
        <w:rPr>
          <w:lang w:val="en-GB"/>
        </w:rPr>
      </w:pPr>
      <w:r w:rsidRPr="00BE6360">
        <w:rPr>
          <w:b/>
          <w:lang w:val="en-GB"/>
        </w:rPr>
        <w:t>3</w:t>
      </w:r>
      <w:r w:rsidR="00120D96">
        <w:rPr>
          <w:b/>
          <w:lang w:val="en-GB"/>
        </w:rPr>
        <w:t>2</w:t>
      </w:r>
      <w:r w:rsidR="000E6345" w:rsidRPr="00BE6360">
        <w:rPr>
          <w:b/>
          <w:lang w:val="en-GB"/>
        </w:rPr>
        <w:t xml:space="preserve"> responses</w:t>
      </w:r>
      <w:r w:rsidR="000E6345" w:rsidRPr="001E0096">
        <w:rPr>
          <w:lang w:val="en-GB"/>
        </w:rPr>
        <w:t xml:space="preserve"> </w:t>
      </w:r>
      <w:r w:rsidR="00D253B1">
        <w:rPr>
          <w:lang w:val="en-GB"/>
        </w:rPr>
        <w:t xml:space="preserve">have been </w:t>
      </w:r>
      <w:r w:rsidR="000E6345" w:rsidRPr="001E0096">
        <w:rPr>
          <w:lang w:val="en-GB"/>
        </w:rPr>
        <w:t>received</w:t>
      </w:r>
      <w:r w:rsidR="00D253B1">
        <w:rPr>
          <w:lang w:val="en-GB"/>
        </w:rPr>
        <w:t xml:space="preserve"> </w:t>
      </w:r>
      <w:r w:rsidR="006F4B87">
        <w:rPr>
          <w:lang w:val="en-GB"/>
        </w:rPr>
        <w:t>from administrations</w:t>
      </w:r>
      <w:r w:rsidR="00932CAC">
        <w:rPr>
          <w:lang w:val="en-GB"/>
        </w:rPr>
        <w:t xml:space="preserve"> (countries in bold)</w:t>
      </w:r>
      <w:r w:rsidR="006F4B87">
        <w:rPr>
          <w:lang w:val="en-GB"/>
        </w:rPr>
        <w:t xml:space="preserve">. </w:t>
      </w:r>
    </w:p>
    <w:p w:rsidR="006F4B87" w:rsidRDefault="006F4B87">
      <w:pPr>
        <w:rPr>
          <w:lang w:val="en-GB"/>
        </w:rPr>
      </w:pPr>
      <w:r>
        <w:rPr>
          <w:lang w:val="en-GB"/>
        </w:rPr>
        <w:t xml:space="preserve">In addition, the following </w:t>
      </w:r>
      <w:r w:rsidR="00120D96" w:rsidRPr="00120D96">
        <w:rPr>
          <w:b/>
          <w:lang w:val="en-GB"/>
        </w:rPr>
        <w:t>1</w:t>
      </w:r>
      <w:r w:rsidR="007D495C">
        <w:rPr>
          <w:b/>
          <w:lang w:val="en-GB"/>
        </w:rPr>
        <w:t>4</w:t>
      </w:r>
      <w:r w:rsidRPr="00120D96">
        <w:rPr>
          <w:b/>
          <w:lang w:val="en-GB"/>
        </w:rPr>
        <w:t xml:space="preserve"> entities from industry</w:t>
      </w:r>
      <w:r w:rsidR="00120D96" w:rsidRPr="00120D96">
        <w:rPr>
          <w:b/>
          <w:lang w:val="en-GB"/>
        </w:rPr>
        <w:t xml:space="preserve"> and users</w:t>
      </w:r>
      <w:r>
        <w:rPr>
          <w:lang w:val="en-GB"/>
        </w:rPr>
        <w:t xml:space="preserve"> have provided a response:</w:t>
      </w:r>
    </w:p>
    <w:p w:rsidR="006F4B87" w:rsidRDefault="006F4B87" w:rsidP="006F4B87">
      <w:pPr>
        <w:pStyle w:val="ListParagraph"/>
        <w:numPr>
          <w:ilvl w:val="0"/>
          <w:numId w:val="22"/>
        </w:numPr>
        <w:rPr>
          <w:lang w:val="en-GB"/>
        </w:rPr>
      </w:pPr>
      <w:r w:rsidRPr="006F4B87">
        <w:rPr>
          <w:lang w:val="en-GB"/>
        </w:rPr>
        <w:t>Maxxwave</w:t>
      </w:r>
      <w:r>
        <w:rPr>
          <w:lang w:val="en-GB"/>
        </w:rPr>
        <w:t xml:space="preserve"> (UK)</w:t>
      </w:r>
    </w:p>
    <w:p w:rsidR="006F4B87" w:rsidRDefault="006F4B87" w:rsidP="006F4B87">
      <w:pPr>
        <w:pStyle w:val="ListParagraph"/>
        <w:numPr>
          <w:ilvl w:val="0"/>
          <w:numId w:val="22"/>
        </w:numPr>
        <w:rPr>
          <w:lang w:val="en-GB"/>
        </w:rPr>
      </w:pPr>
      <w:r w:rsidRPr="006F4B87">
        <w:rPr>
          <w:lang w:val="en-GB"/>
        </w:rPr>
        <w:t>JRC Ltd</w:t>
      </w:r>
      <w:r>
        <w:rPr>
          <w:lang w:val="en-GB"/>
        </w:rPr>
        <w:t xml:space="preserve"> (UK)</w:t>
      </w:r>
    </w:p>
    <w:p w:rsidR="006F4B87" w:rsidRDefault="006F4B87" w:rsidP="006F4B87">
      <w:pPr>
        <w:pStyle w:val="ListParagraph"/>
        <w:numPr>
          <w:ilvl w:val="0"/>
          <w:numId w:val="22"/>
        </w:numPr>
        <w:rPr>
          <w:lang w:val="en-GB"/>
        </w:rPr>
      </w:pPr>
      <w:r w:rsidRPr="006F4B87">
        <w:rPr>
          <w:lang w:val="en-GB"/>
        </w:rPr>
        <w:t>RADMOR S.A.</w:t>
      </w:r>
      <w:r>
        <w:rPr>
          <w:lang w:val="en-GB"/>
        </w:rPr>
        <w:t xml:space="preserve"> (PL)</w:t>
      </w:r>
    </w:p>
    <w:p w:rsidR="006F4B87" w:rsidRDefault="009A7408" w:rsidP="009A7408">
      <w:pPr>
        <w:pStyle w:val="ListParagraph"/>
        <w:numPr>
          <w:ilvl w:val="0"/>
          <w:numId w:val="22"/>
        </w:numPr>
        <w:rPr>
          <w:lang w:val="en-GB"/>
        </w:rPr>
      </w:pPr>
      <w:r w:rsidRPr="009A7408">
        <w:rPr>
          <w:lang w:val="en-GB"/>
        </w:rPr>
        <w:t>Selex ES S.p.A.</w:t>
      </w:r>
      <w:r>
        <w:rPr>
          <w:lang w:val="en-GB"/>
        </w:rPr>
        <w:t xml:space="preserve"> (I)</w:t>
      </w:r>
    </w:p>
    <w:p w:rsidR="009A7408" w:rsidRDefault="009A7408" w:rsidP="009A7408">
      <w:pPr>
        <w:pStyle w:val="ListParagraph"/>
        <w:numPr>
          <w:ilvl w:val="0"/>
          <w:numId w:val="22"/>
        </w:numPr>
        <w:rPr>
          <w:lang w:val="en-GB"/>
        </w:rPr>
      </w:pPr>
      <w:r w:rsidRPr="009A7408">
        <w:rPr>
          <w:lang w:val="en-GB"/>
        </w:rPr>
        <w:t>Telecommunications Association of the UK Water Industry</w:t>
      </w:r>
    </w:p>
    <w:p w:rsidR="009A7408" w:rsidRDefault="009A7408" w:rsidP="009A7408">
      <w:pPr>
        <w:pStyle w:val="ListParagraph"/>
        <w:numPr>
          <w:ilvl w:val="0"/>
          <w:numId w:val="22"/>
        </w:numPr>
        <w:rPr>
          <w:lang w:val="en-GB"/>
        </w:rPr>
      </w:pPr>
      <w:r w:rsidRPr="009A7408">
        <w:rPr>
          <w:lang w:val="en-GB"/>
        </w:rPr>
        <w:t>Airbus Defence and Space (Cassidian)</w:t>
      </w:r>
      <w:r>
        <w:rPr>
          <w:lang w:val="en-GB"/>
        </w:rPr>
        <w:t xml:space="preserve"> (F, FI)</w:t>
      </w:r>
    </w:p>
    <w:p w:rsidR="009A7408" w:rsidRDefault="009A7408" w:rsidP="009A7408">
      <w:pPr>
        <w:pStyle w:val="ListParagraph"/>
        <w:numPr>
          <w:ilvl w:val="0"/>
          <w:numId w:val="22"/>
        </w:numPr>
        <w:rPr>
          <w:lang w:val="en-GB"/>
        </w:rPr>
      </w:pPr>
      <w:r>
        <w:rPr>
          <w:lang w:val="en-GB"/>
        </w:rPr>
        <w:t>ANITEC (I)</w:t>
      </w:r>
    </w:p>
    <w:p w:rsidR="009A7408" w:rsidRDefault="009A7408" w:rsidP="009A7408">
      <w:pPr>
        <w:pStyle w:val="ListParagraph"/>
        <w:numPr>
          <w:ilvl w:val="0"/>
          <w:numId w:val="22"/>
        </w:numPr>
        <w:rPr>
          <w:lang w:val="en-GB"/>
        </w:rPr>
      </w:pPr>
      <w:r w:rsidRPr="009A7408">
        <w:rPr>
          <w:lang w:val="en-GB"/>
        </w:rPr>
        <w:t xml:space="preserve">Thales </w:t>
      </w:r>
      <w:r>
        <w:rPr>
          <w:lang w:val="en-GB"/>
        </w:rPr>
        <w:t>–</w:t>
      </w:r>
      <w:r w:rsidRPr="009A7408">
        <w:rPr>
          <w:lang w:val="en-GB"/>
        </w:rPr>
        <w:t xml:space="preserve"> RCP</w:t>
      </w:r>
      <w:r>
        <w:rPr>
          <w:lang w:val="en-GB"/>
        </w:rPr>
        <w:t xml:space="preserve"> (UK)</w:t>
      </w:r>
    </w:p>
    <w:p w:rsidR="009A7408" w:rsidRDefault="009A7408" w:rsidP="009A7408">
      <w:pPr>
        <w:pStyle w:val="ListParagraph"/>
        <w:numPr>
          <w:ilvl w:val="0"/>
          <w:numId w:val="22"/>
        </w:numPr>
        <w:rPr>
          <w:lang w:val="en-GB"/>
        </w:rPr>
      </w:pPr>
      <w:r w:rsidRPr="009A7408">
        <w:rPr>
          <w:lang w:val="en-GB"/>
        </w:rPr>
        <w:t>TETRA and Critical Communication Association</w:t>
      </w:r>
    </w:p>
    <w:p w:rsidR="009A7408" w:rsidRDefault="009A7408" w:rsidP="009A7408">
      <w:pPr>
        <w:pStyle w:val="ListParagraph"/>
        <w:numPr>
          <w:ilvl w:val="0"/>
          <w:numId w:val="22"/>
        </w:numPr>
        <w:rPr>
          <w:lang w:val="en-GB"/>
        </w:rPr>
      </w:pPr>
      <w:r w:rsidRPr="009A7408">
        <w:rPr>
          <w:lang w:val="en-GB"/>
        </w:rPr>
        <w:t>Sepura plc</w:t>
      </w:r>
      <w:r>
        <w:rPr>
          <w:lang w:val="en-GB"/>
        </w:rPr>
        <w:t xml:space="preserve"> (UK)</w:t>
      </w:r>
    </w:p>
    <w:p w:rsidR="009A7408" w:rsidRDefault="00120D96" w:rsidP="00120D96">
      <w:pPr>
        <w:pStyle w:val="ListParagraph"/>
        <w:numPr>
          <w:ilvl w:val="0"/>
          <w:numId w:val="22"/>
        </w:numPr>
        <w:rPr>
          <w:lang w:val="en-GB"/>
        </w:rPr>
      </w:pPr>
      <w:r w:rsidRPr="00120D96">
        <w:rPr>
          <w:lang w:val="en-GB"/>
        </w:rPr>
        <w:t>Federation of Communication Services</w:t>
      </w:r>
      <w:r>
        <w:rPr>
          <w:lang w:val="en-GB"/>
        </w:rPr>
        <w:t xml:space="preserve"> (UK)</w:t>
      </w:r>
    </w:p>
    <w:p w:rsidR="00120D96" w:rsidRDefault="00120D96" w:rsidP="00120D96">
      <w:pPr>
        <w:pStyle w:val="ListParagraph"/>
        <w:numPr>
          <w:ilvl w:val="0"/>
          <w:numId w:val="22"/>
        </w:numPr>
        <w:rPr>
          <w:lang w:val="en-GB"/>
        </w:rPr>
      </w:pPr>
      <w:r w:rsidRPr="00120D96">
        <w:rPr>
          <w:lang w:val="en-GB"/>
        </w:rPr>
        <w:t>Motorola Solutions Inc</w:t>
      </w:r>
      <w:r>
        <w:rPr>
          <w:lang w:val="en-GB"/>
        </w:rPr>
        <w:t xml:space="preserve"> (US, D, UK, DA)</w:t>
      </w:r>
    </w:p>
    <w:p w:rsidR="00120D96" w:rsidRDefault="00120D96" w:rsidP="00120D96">
      <w:pPr>
        <w:pStyle w:val="ListParagraph"/>
        <w:numPr>
          <w:ilvl w:val="0"/>
          <w:numId w:val="22"/>
        </w:numPr>
        <w:rPr>
          <w:lang w:val="en-GB"/>
        </w:rPr>
      </w:pPr>
      <w:r w:rsidRPr="00120D96">
        <w:rPr>
          <w:lang w:val="en-GB"/>
        </w:rPr>
        <w:t>Motorola - MSI Dealers from various countries</w:t>
      </w:r>
    </w:p>
    <w:p w:rsidR="006F4B87" w:rsidRPr="007D495C" w:rsidRDefault="007D495C" w:rsidP="007D495C">
      <w:pPr>
        <w:pStyle w:val="ListParagraph"/>
        <w:numPr>
          <w:ilvl w:val="0"/>
          <w:numId w:val="22"/>
        </w:numPr>
        <w:rPr>
          <w:lang w:val="en-GB"/>
        </w:rPr>
      </w:pPr>
      <w:r w:rsidRPr="007D495C">
        <w:rPr>
          <w:lang w:val="en-GB"/>
        </w:rPr>
        <w:t>ETSI ERM TG DMR</w:t>
      </w:r>
    </w:p>
    <w:p w:rsidR="005371F9" w:rsidRPr="004B6AAF" w:rsidRDefault="00471B84">
      <w:pPr>
        <w:rPr>
          <w:b/>
          <w:sz w:val="28"/>
          <w:szCs w:val="28"/>
          <w:lang w:val="en-GB"/>
        </w:rPr>
      </w:pPr>
      <w:r w:rsidRPr="004B6AAF">
        <w:rPr>
          <w:b/>
          <w:sz w:val="28"/>
          <w:szCs w:val="28"/>
          <w:lang w:val="en-GB"/>
        </w:rPr>
        <w:t xml:space="preserve">Short summary of the </w:t>
      </w:r>
      <w:r w:rsidR="00C600F7">
        <w:rPr>
          <w:b/>
          <w:sz w:val="28"/>
          <w:szCs w:val="28"/>
          <w:lang w:val="en-GB"/>
        </w:rPr>
        <w:t xml:space="preserve">responses from </w:t>
      </w:r>
      <w:r w:rsidRPr="004B6AAF">
        <w:rPr>
          <w:b/>
          <w:sz w:val="28"/>
          <w:szCs w:val="28"/>
          <w:lang w:val="en-GB"/>
        </w:rPr>
        <w:t>administrations</w:t>
      </w:r>
      <w:r w:rsidR="004976C2" w:rsidRPr="004B6AAF">
        <w:rPr>
          <w:b/>
          <w:sz w:val="28"/>
          <w:szCs w:val="28"/>
          <w:lang w:val="en-GB"/>
        </w:rPr>
        <w:t xml:space="preserve"> (3</w:t>
      </w:r>
      <w:r w:rsidR="00C600F7">
        <w:rPr>
          <w:b/>
          <w:sz w:val="28"/>
          <w:szCs w:val="28"/>
          <w:lang w:val="en-GB"/>
        </w:rPr>
        <w:t>2</w:t>
      </w:r>
      <w:r w:rsidR="004976C2" w:rsidRPr="004B6AAF">
        <w:rPr>
          <w:b/>
          <w:sz w:val="28"/>
          <w:szCs w:val="28"/>
          <w:lang w:val="en-GB"/>
        </w:rPr>
        <w:t xml:space="preserve"> responses)</w:t>
      </w:r>
      <w:r w:rsidRPr="004B6AAF">
        <w:rPr>
          <w:b/>
          <w:sz w:val="28"/>
          <w:szCs w:val="28"/>
          <w:lang w:val="en-GB"/>
        </w:rPr>
        <w:t>:</w:t>
      </w:r>
    </w:p>
    <w:p w:rsidR="00471B84" w:rsidRPr="004976C2" w:rsidRDefault="00471B84" w:rsidP="004976C2">
      <w:pPr>
        <w:rPr>
          <w:b/>
          <w:lang w:val="en-US"/>
        </w:rPr>
      </w:pPr>
      <w:r w:rsidRPr="004976C2">
        <w:rPr>
          <w:b/>
          <w:lang w:val="en-US"/>
        </w:rPr>
        <w:t>Question 1: How many individual licences for PMR/PAMR services in the 400 MHz range do exist in your country? This may also include applications such as paging, asset tracking etc. Provide the overall number of the individual authorisations per frequency range</w:t>
      </w:r>
    </w:p>
    <w:p w:rsidR="00471B84" w:rsidRPr="004976C2" w:rsidRDefault="00471B84" w:rsidP="004976C2">
      <w:pPr>
        <w:pBdr>
          <w:top w:val="single" w:sz="4" w:space="1" w:color="auto"/>
          <w:left w:val="single" w:sz="4" w:space="4" w:color="auto"/>
          <w:bottom w:val="single" w:sz="4" w:space="1" w:color="auto"/>
          <w:right w:val="single" w:sz="4" w:space="4" w:color="auto"/>
        </w:pBdr>
        <w:rPr>
          <w:lang w:val="en-US"/>
        </w:rPr>
      </w:pPr>
      <w:r w:rsidRPr="004976C2">
        <w:rPr>
          <w:lang w:val="en-US"/>
        </w:rPr>
        <w:t xml:space="preserve">33 administrations provided an overview about the number of NB PMR/PAMR licences. 19 countries have also provided WB licences (in some cases a very limited number of WB licences). </w:t>
      </w:r>
    </w:p>
    <w:p w:rsidR="00471B84" w:rsidRDefault="00471B84" w:rsidP="00471B84">
      <w:pPr>
        <w:rPr>
          <w:b/>
          <w:lang w:val="en-US"/>
        </w:rPr>
      </w:pPr>
      <w:r w:rsidRPr="009A0026">
        <w:rPr>
          <w:b/>
          <w:lang w:val="en-US"/>
        </w:rPr>
        <w:t xml:space="preserve">Question 2: Indicate whether PMR/PAMR </w:t>
      </w:r>
      <w:r>
        <w:rPr>
          <w:b/>
          <w:lang w:val="en-US"/>
        </w:rPr>
        <w:t>licence</w:t>
      </w:r>
      <w:r w:rsidRPr="009A0026">
        <w:rPr>
          <w:b/>
          <w:lang w:val="en-US"/>
        </w:rPr>
        <w:t xml:space="preserve">s are network </w:t>
      </w:r>
      <w:r>
        <w:rPr>
          <w:b/>
          <w:lang w:val="en-US"/>
        </w:rPr>
        <w:t>licence</w:t>
      </w:r>
      <w:r w:rsidRPr="009A0026">
        <w:rPr>
          <w:b/>
          <w:lang w:val="en-US"/>
        </w:rPr>
        <w:t>s or as per individual transmitters</w:t>
      </w:r>
    </w:p>
    <w:p w:rsidR="00471B84" w:rsidRPr="004976C2" w:rsidRDefault="00471B84" w:rsidP="00471B84">
      <w:pPr>
        <w:pBdr>
          <w:top w:val="single" w:sz="4" w:space="1" w:color="auto"/>
          <w:left w:val="single" w:sz="4" w:space="4" w:color="auto"/>
          <w:bottom w:val="single" w:sz="4" w:space="1" w:color="auto"/>
          <w:right w:val="single" w:sz="4" w:space="4" w:color="auto"/>
        </w:pBdr>
        <w:rPr>
          <w:lang w:val="en-US"/>
        </w:rPr>
      </w:pPr>
      <w:r w:rsidRPr="004976C2">
        <w:rPr>
          <w:lang w:val="en-US"/>
        </w:rPr>
        <w:t>27 administrations issue network licences. 16 administrations issue individual transmitter licences (of which 6 countries provide only individual transmitter licences for PMR)</w:t>
      </w:r>
    </w:p>
    <w:p w:rsidR="004976C2" w:rsidRPr="00D26F16" w:rsidRDefault="004976C2" w:rsidP="004976C2">
      <w:pPr>
        <w:rPr>
          <w:b/>
          <w:lang w:val="en-US"/>
        </w:rPr>
      </w:pPr>
      <w:r w:rsidRPr="00D26F16">
        <w:rPr>
          <w:b/>
          <w:lang w:val="en-US"/>
        </w:rPr>
        <w:lastRenderedPageBreak/>
        <w:t>Question 3: Indicate the possible channel spacing for each frequency range / sub-frequency range. Remarks can also be added, if considered necessary. Please indicate whether certain frequency ranges are for digital and/or analogue PMR/PAMR usage (digital only, analogue only, both digital/analogue)</w:t>
      </w:r>
    </w:p>
    <w:p w:rsidR="004976C2" w:rsidRPr="004976C2" w:rsidRDefault="004976C2" w:rsidP="004976C2">
      <w:pPr>
        <w:pBdr>
          <w:top w:val="single" w:sz="4" w:space="1" w:color="auto"/>
          <w:left w:val="single" w:sz="4" w:space="4" w:color="auto"/>
          <w:bottom w:val="single" w:sz="4" w:space="1" w:color="auto"/>
          <w:right w:val="single" w:sz="4" w:space="4" w:color="auto"/>
        </w:pBdr>
        <w:rPr>
          <w:lang w:val="en-GB"/>
        </w:rPr>
      </w:pPr>
      <w:r w:rsidRPr="004976C2">
        <w:rPr>
          <w:lang w:val="en-GB"/>
        </w:rPr>
        <w:t xml:space="preserve">Question 3 confirms that the NB channel spacings of 12.5 kHz and 25 kHz are throughout Europe implemented. Not all administrations define also 6.25 kHz spacing (e.g. dPMR), some have still PMR frequencies with 20 kHz channel spacing (5). The WB PMR/PAMR frequency opportunities are limited (see </w:t>
      </w:r>
      <w:r>
        <w:rPr>
          <w:lang w:val="en-GB"/>
        </w:rPr>
        <w:t xml:space="preserve">also </w:t>
      </w:r>
      <w:r w:rsidRPr="004976C2">
        <w:rPr>
          <w:lang w:val="en-GB"/>
        </w:rPr>
        <w:t>question 1)</w:t>
      </w:r>
    </w:p>
    <w:p w:rsidR="004976C2" w:rsidRDefault="004976C2" w:rsidP="004976C2">
      <w:pPr>
        <w:rPr>
          <w:b/>
          <w:lang w:val="en-US"/>
        </w:rPr>
      </w:pPr>
      <w:r w:rsidRPr="00CD397F">
        <w:rPr>
          <w:b/>
          <w:lang w:val="en-US"/>
        </w:rPr>
        <w:t>Question 4: For the existing population of PMR/PAMR radios/</w:t>
      </w:r>
      <w:r>
        <w:rPr>
          <w:b/>
          <w:lang w:val="en-US"/>
        </w:rPr>
        <w:t>licence</w:t>
      </w:r>
      <w:r w:rsidRPr="00CD397F">
        <w:rPr>
          <w:b/>
          <w:lang w:val="en-US"/>
        </w:rPr>
        <w:t xml:space="preserve">s which technology is in use, i.e. either analogue or digital? If digital, please indicate the technology to the extent possible (e.g. TETRA, TETRA TEDS, TETRAPOL, DMR, dPMR, other). If possible, please indicate the approximate percentage of analogue and digital usage. </w:t>
      </w:r>
    </w:p>
    <w:p w:rsidR="004976C2" w:rsidRPr="00CD397F" w:rsidRDefault="004976C2" w:rsidP="004976C2">
      <w:pPr>
        <w:pBdr>
          <w:top w:val="single" w:sz="4" w:space="1" w:color="auto"/>
          <w:left w:val="single" w:sz="4" w:space="4" w:color="auto"/>
          <w:bottom w:val="single" w:sz="4" w:space="1" w:color="auto"/>
          <w:right w:val="single" w:sz="4" w:space="4" w:color="auto"/>
        </w:pBdr>
        <w:rPr>
          <w:b/>
          <w:lang w:val="en-US"/>
        </w:rPr>
      </w:pPr>
      <w:r w:rsidRPr="0077604D">
        <w:rPr>
          <w:lang w:val="en-US"/>
        </w:rPr>
        <w:t xml:space="preserve">Many administrations could not precisely answer this question. It seems clear that digitization takes place slowly but steadily in the 400 MHz PMR/PAMR frequencies. </w:t>
      </w:r>
      <w:r w:rsidRPr="0077604D">
        <w:rPr>
          <w:b/>
          <w:lang w:val="en-US"/>
        </w:rPr>
        <w:t>The digital technologies with the most mentioning are DMR (17 times) and TETRA (16 times) and dPMR (7 times).</w:t>
      </w:r>
      <w:r w:rsidRPr="0077604D">
        <w:rPr>
          <w:lang w:val="en-US"/>
        </w:rPr>
        <w:t xml:space="preserve"> Other mentioned technologies are TETRAPOL, CDMA, NXDN. </w:t>
      </w:r>
    </w:p>
    <w:p w:rsidR="004976C2" w:rsidRPr="004976C2" w:rsidRDefault="004976C2" w:rsidP="004976C2">
      <w:pPr>
        <w:rPr>
          <w:b/>
          <w:lang w:val="en-US"/>
        </w:rPr>
      </w:pPr>
      <w:r w:rsidRPr="004976C2">
        <w:rPr>
          <w:b/>
          <w:lang w:val="en-US"/>
        </w:rPr>
        <w:t>Question 5: For new PMR/PAMR radios/licences added in the last 12 months which technology is in use, i.e. either analogue or digital? If digital, please indicate the technology to the extent possible (e.g. TETRA, TETRA TEDS, TETRAPOL, DMR, dPMR, other). If possible, please indicate the approximate percentage of analogue and digital usage.</w:t>
      </w:r>
    </w:p>
    <w:p w:rsidR="004976C2" w:rsidRPr="004976C2" w:rsidRDefault="004976C2" w:rsidP="004976C2">
      <w:pPr>
        <w:pBdr>
          <w:top w:val="single" w:sz="4" w:space="1" w:color="auto"/>
          <w:left w:val="single" w:sz="4" w:space="4" w:color="auto"/>
          <w:bottom w:val="single" w:sz="4" w:space="1" w:color="auto"/>
          <w:right w:val="single" w:sz="4" w:space="4" w:color="auto"/>
        </w:pBdr>
        <w:rPr>
          <w:lang w:val="en-US"/>
        </w:rPr>
      </w:pPr>
      <w:r w:rsidRPr="004976C2">
        <w:rPr>
          <w:lang w:val="en-US"/>
        </w:rPr>
        <w:t xml:space="preserve">The situation varies from country to country. On one hand, there are countries with 100% analogue usage. On the other hand, there are countries with a high percentage of digital PMR. Possible reasons may need to be investigated (e.g. lack of opportunity or incentives for digital PMR in some countries?). </w:t>
      </w:r>
    </w:p>
    <w:p w:rsidR="004976C2" w:rsidRDefault="004976C2">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4976C2" w:rsidRDefault="004976C2" w:rsidP="004976C2">
      <w:pPr>
        <w:keepLines/>
        <w:spacing w:before="150" w:after="0" w:line="240" w:lineRule="auto"/>
        <w:rPr>
          <w:rFonts w:ascii="Verdana" w:eastAsia="Verdana" w:hAnsi="Verdana" w:cs="Verdana"/>
          <w:b/>
          <w:bCs/>
          <w:sz w:val="18"/>
          <w:szCs w:val="18"/>
          <w:bdr w:val="nil"/>
          <w:lang w:val="en-US"/>
        </w:rPr>
      </w:pPr>
    </w:p>
    <w:p w:rsidR="004976C2" w:rsidRPr="0002574B" w:rsidRDefault="004976C2" w:rsidP="004976C2">
      <w:pPr>
        <w:keepLines/>
        <w:spacing w:before="150" w:after="0" w:line="240" w:lineRule="auto"/>
        <w:rPr>
          <w:rFonts w:ascii="Times New Roman" w:eastAsia="Times New Roman" w:hAnsi="Times New Roman"/>
          <w:sz w:val="24"/>
          <w:szCs w:val="24"/>
          <w:bdr w:val="nil"/>
          <w:lang w:val="en-US"/>
        </w:rPr>
      </w:pPr>
      <w:r w:rsidRPr="0002574B">
        <w:rPr>
          <w:rFonts w:ascii="Verdana" w:eastAsia="Verdana" w:hAnsi="Verdana" w:cs="Verdana"/>
          <w:b/>
          <w:bCs/>
          <w:sz w:val="18"/>
          <w:szCs w:val="18"/>
          <w:bdr w:val="nil"/>
          <w:lang w:val="en-US"/>
        </w:rPr>
        <w:t xml:space="preserve">Question 6: Please indicate the change/tendency of change of the overall number of narrowband and wideband PMR/PAMR individual </w:t>
      </w:r>
      <w:r>
        <w:rPr>
          <w:rFonts w:ascii="Verdana" w:eastAsia="Verdana" w:hAnsi="Verdana" w:cs="Verdana"/>
          <w:b/>
          <w:bCs/>
          <w:sz w:val="18"/>
          <w:szCs w:val="18"/>
          <w:bdr w:val="nil"/>
          <w:lang w:val="en-US"/>
        </w:rPr>
        <w:t>licence</w:t>
      </w:r>
      <w:r w:rsidRPr="0002574B">
        <w:rPr>
          <w:rFonts w:ascii="Verdana" w:eastAsia="Verdana" w:hAnsi="Verdana" w:cs="Verdana"/>
          <w:b/>
          <w:bCs/>
          <w:sz w:val="18"/>
          <w:szCs w:val="18"/>
          <w:bdr w:val="nil"/>
          <w:lang w:val="en-US"/>
        </w:rPr>
        <w:t xml:space="preserve">s (increase/reduction/stagnation, estimate in %) over the last 5 years. Responses should be made for each frequency band. </w:t>
      </w:r>
    </w:p>
    <w:p w:rsidR="004976C2" w:rsidRDefault="004976C2" w:rsidP="004976C2">
      <w:pPr>
        <w:rPr>
          <w:b/>
          <w:lang w:val="en-US"/>
        </w:rPr>
      </w:pPr>
    </w:p>
    <w:p w:rsidR="004976C2" w:rsidRPr="004976C2" w:rsidRDefault="004976C2" w:rsidP="004976C2">
      <w:pPr>
        <w:pBdr>
          <w:top w:val="single" w:sz="4" w:space="1" w:color="auto"/>
          <w:left w:val="single" w:sz="4" w:space="4" w:color="auto"/>
          <w:bottom w:val="single" w:sz="4" w:space="1" w:color="auto"/>
          <w:right w:val="single" w:sz="4" w:space="4" w:color="auto"/>
        </w:pBdr>
        <w:rPr>
          <w:lang w:val="en-US"/>
        </w:rPr>
      </w:pPr>
      <w:r w:rsidRPr="004976C2">
        <w:rPr>
          <w:lang w:val="en-US"/>
        </w:rPr>
        <w:t>14 countries report either a slight increase or bigger increase of the NB PMR/PAMR usage in the 400 MHz frequencies. 14 countries report stagnation/constant numbers of licences and overall usage. Some countries report a reduction. It may be a point for investigation in FM54 to find out possible reasons for increase or reductions.</w:t>
      </w: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 xml:space="preserve">Question </w:t>
      </w:r>
      <w:r>
        <w:rPr>
          <w:rFonts w:ascii="Verdana" w:eastAsia="Verdana" w:hAnsi="Verdana" w:cs="Verdana"/>
          <w:b/>
          <w:bCs/>
          <w:sz w:val="18"/>
          <w:szCs w:val="18"/>
          <w:bdr w:val="nil"/>
          <w:lang w:val="en-US"/>
        </w:rPr>
        <w:t>7</w:t>
      </w:r>
      <w:r w:rsidRPr="00982FB0">
        <w:rPr>
          <w:rFonts w:ascii="Verdana" w:eastAsia="Verdana" w:hAnsi="Verdana" w:cs="Verdana"/>
          <w:b/>
          <w:bCs/>
          <w:sz w:val="18"/>
          <w:szCs w:val="18"/>
          <w:bdr w:val="nil"/>
          <w:lang w:val="en-US"/>
        </w:rPr>
        <w:t xml:space="preserve">: Please indicate the demand trend, e.g. increase of digital PMR/PAMR, e.g. as a percentage of all new </w:t>
      </w:r>
      <w:r>
        <w:rPr>
          <w:rFonts w:ascii="Verdana" w:eastAsia="Verdana" w:hAnsi="Verdana" w:cs="Verdana"/>
          <w:b/>
          <w:bCs/>
          <w:sz w:val="18"/>
          <w:szCs w:val="18"/>
          <w:bdr w:val="nil"/>
          <w:lang w:val="en-US"/>
        </w:rPr>
        <w:t>licence</w:t>
      </w:r>
      <w:r w:rsidRPr="00982FB0">
        <w:rPr>
          <w:rFonts w:ascii="Verdana" w:eastAsia="Verdana" w:hAnsi="Verdana" w:cs="Verdana"/>
          <w:b/>
          <w:bCs/>
          <w:sz w:val="18"/>
          <w:szCs w:val="18"/>
          <w:bdr w:val="nil"/>
          <w:lang w:val="en-US"/>
        </w:rPr>
        <w:t xml:space="preserve">s in the last year or increasing percentage over the last years. In addition, please indicate whether you see increasing demand for wideband/broadband PMR/PAMR applications. </w:t>
      </w: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4976C2" w:rsidRPr="008B06CD" w:rsidRDefault="004976C2" w:rsidP="004976C2">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8B06CD">
        <w:rPr>
          <w:rFonts w:ascii="Verdana" w:eastAsia="Verdana" w:hAnsi="Verdana" w:cs="Verdana"/>
          <w:bCs/>
          <w:sz w:val="18"/>
          <w:szCs w:val="18"/>
          <w:bdr w:val="nil"/>
          <w:lang w:val="en-US"/>
        </w:rPr>
        <w:t>An increase of demand for digital PMR/PAMR has been reported by about half of the responding countries. Increasing</w:t>
      </w:r>
      <w:r>
        <w:rPr>
          <w:rFonts w:ascii="Verdana" w:eastAsia="Verdana" w:hAnsi="Verdana" w:cs="Verdana"/>
          <w:bCs/>
          <w:sz w:val="18"/>
          <w:szCs w:val="18"/>
          <w:bdr w:val="nil"/>
          <w:lang w:val="en-US"/>
        </w:rPr>
        <w:t xml:space="preserve">/New </w:t>
      </w:r>
      <w:r w:rsidRPr="008B06CD">
        <w:rPr>
          <w:rFonts w:ascii="Verdana" w:eastAsia="Verdana" w:hAnsi="Verdana" w:cs="Verdana"/>
          <w:bCs/>
          <w:sz w:val="18"/>
          <w:szCs w:val="18"/>
          <w:bdr w:val="nil"/>
          <w:lang w:val="en-US"/>
        </w:rPr>
        <w:t xml:space="preserve">demand for wideband/broadband PMR/PAMR has been reported by </w:t>
      </w:r>
      <w:r>
        <w:rPr>
          <w:rFonts w:ascii="Verdana" w:eastAsia="Verdana" w:hAnsi="Verdana" w:cs="Verdana"/>
          <w:bCs/>
          <w:sz w:val="18"/>
          <w:szCs w:val="18"/>
          <w:bdr w:val="nil"/>
          <w:lang w:val="en-US"/>
        </w:rPr>
        <w:t>5</w:t>
      </w:r>
      <w:r w:rsidRPr="008B06CD">
        <w:rPr>
          <w:rFonts w:ascii="Verdana" w:eastAsia="Verdana" w:hAnsi="Verdana" w:cs="Verdana"/>
          <w:bCs/>
          <w:sz w:val="18"/>
          <w:szCs w:val="18"/>
          <w:bdr w:val="nil"/>
          <w:lang w:val="en-US"/>
        </w:rPr>
        <w:t xml:space="preserve"> countries (Denmark, France, </w:t>
      </w:r>
      <w:r>
        <w:rPr>
          <w:rFonts w:ascii="Verdana" w:eastAsia="Verdana" w:hAnsi="Verdana" w:cs="Verdana"/>
          <w:bCs/>
          <w:sz w:val="18"/>
          <w:szCs w:val="18"/>
          <w:bdr w:val="nil"/>
          <w:lang w:val="en-US"/>
        </w:rPr>
        <w:t xml:space="preserve">Germany, </w:t>
      </w:r>
      <w:r w:rsidRPr="008B06CD">
        <w:rPr>
          <w:rFonts w:ascii="Verdana" w:eastAsia="Verdana" w:hAnsi="Verdana" w:cs="Verdana"/>
          <w:bCs/>
          <w:sz w:val="18"/>
          <w:szCs w:val="18"/>
          <w:bdr w:val="nil"/>
          <w:lang w:val="en-US"/>
        </w:rPr>
        <w:t>Poland and Luxembourg)</w:t>
      </w:r>
      <w:r>
        <w:rPr>
          <w:rFonts w:ascii="Verdana" w:eastAsia="Verdana" w:hAnsi="Verdana" w:cs="Verdana"/>
          <w:bCs/>
          <w:sz w:val="18"/>
          <w:szCs w:val="18"/>
          <w:bdr w:val="nil"/>
          <w:lang w:val="en-US"/>
        </w:rPr>
        <w:t>, however without quantifying this demand</w:t>
      </w:r>
      <w:r w:rsidRPr="008B06CD">
        <w:rPr>
          <w:rFonts w:ascii="Verdana" w:eastAsia="Verdana" w:hAnsi="Verdana" w:cs="Verdana"/>
          <w:bCs/>
          <w:sz w:val="18"/>
          <w:szCs w:val="18"/>
          <w:bdr w:val="nil"/>
          <w:lang w:val="en-US"/>
        </w:rPr>
        <w:t>.</w:t>
      </w:r>
      <w:r>
        <w:rPr>
          <w:rFonts w:ascii="Verdana" w:eastAsia="Verdana" w:hAnsi="Verdana" w:cs="Verdana"/>
          <w:bCs/>
          <w:sz w:val="18"/>
          <w:szCs w:val="18"/>
          <w:bdr w:val="nil"/>
          <w:lang w:val="en-US"/>
        </w:rPr>
        <w:t xml:space="preserve"> </w:t>
      </w:r>
    </w:p>
    <w:p w:rsidR="004976C2" w:rsidRPr="00982FB0" w:rsidRDefault="004976C2" w:rsidP="004976C2">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 xml:space="preserve">Question </w:t>
      </w:r>
      <w:r>
        <w:rPr>
          <w:rFonts w:ascii="Verdana" w:eastAsia="Verdana" w:hAnsi="Verdana" w:cs="Verdana"/>
          <w:b/>
          <w:bCs/>
          <w:sz w:val="18"/>
          <w:szCs w:val="18"/>
          <w:bdr w:val="nil"/>
          <w:lang w:val="en-US"/>
        </w:rPr>
        <w:t>8</w:t>
      </w:r>
      <w:r w:rsidRPr="00982FB0">
        <w:rPr>
          <w:rFonts w:ascii="Verdana" w:eastAsia="Verdana" w:hAnsi="Verdana" w:cs="Verdana"/>
          <w:b/>
          <w:bCs/>
          <w:sz w:val="18"/>
          <w:szCs w:val="18"/>
          <w:bdr w:val="nil"/>
          <w:lang w:val="en-US"/>
        </w:rPr>
        <w:t>: Is there complementary licen</w:t>
      </w:r>
      <w:r>
        <w:rPr>
          <w:rFonts w:ascii="Verdana" w:eastAsia="Verdana" w:hAnsi="Verdana" w:cs="Verdana"/>
          <w:b/>
          <w:bCs/>
          <w:sz w:val="18"/>
          <w:szCs w:val="18"/>
          <w:bdr w:val="nil"/>
          <w:lang w:val="en-US"/>
        </w:rPr>
        <w:t>c</w:t>
      </w:r>
      <w:r w:rsidRPr="00982FB0">
        <w:rPr>
          <w:rFonts w:ascii="Verdana" w:eastAsia="Verdana" w:hAnsi="Verdana" w:cs="Verdana"/>
          <w:b/>
          <w:bCs/>
          <w:sz w:val="18"/>
          <w:szCs w:val="18"/>
          <w:bdr w:val="nil"/>
          <w:lang w:val="en-US"/>
        </w:rPr>
        <w:t xml:space="preserve">e information available or to be taken into account? E.g. a link to PMR/PAMR licensing information on your webpages or a master document describing PMR/PAMR spectrum opportunities in your country. </w:t>
      </w:r>
    </w:p>
    <w:p w:rsidR="004976C2" w:rsidRDefault="004976C2" w:rsidP="004976C2">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4976C2" w:rsidRPr="00592F65" w:rsidRDefault="004976C2" w:rsidP="004976C2">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592F65">
        <w:rPr>
          <w:rFonts w:ascii="Verdana" w:eastAsia="Verdana" w:hAnsi="Verdana" w:cs="Verdana"/>
          <w:bCs/>
          <w:sz w:val="18"/>
          <w:szCs w:val="18"/>
          <w:bdr w:val="nil"/>
          <w:lang w:val="en-US"/>
        </w:rPr>
        <w:t>The complementary licence information can be used (together with national contact information) to set up a PMR/PAMR information website on the ECC website (similar to other applications such as PMSE, satellite services etc.)</w:t>
      </w:r>
    </w:p>
    <w:p w:rsidR="004976C2" w:rsidRPr="00982FB0" w:rsidRDefault="004976C2" w:rsidP="004976C2">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 xml:space="preserve">Question </w:t>
      </w:r>
      <w:r>
        <w:rPr>
          <w:rFonts w:ascii="Verdana" w:eastAsia="Verdana" w:hAnsi="Verdana" w:cs="Verdana"/>
          <w:b/>
          <w:bCs/>
          <w:sz w:val="18"/>
          <w:szCs w:val="18"/>
          <w:bdr w:val="nil"/>
          <w:lang w:val="en-US"/>
        </w:rPr>
        <w:t>9</w:t>
      </w:r>
      <w:r w:rsidRPr="00982FB0">
        <w:rPr>
          <w:rFonts w:ascii="Verdana" w:eastAsia="Verdana" w:hAnsi="Verdana" w:cs="Verdana"/>
          <w:b/>
          <w:bCs/>
          <w:sz w:val="18"/>
          <w:szCs w:val="18"/>
          <w:bdr w:val="nil"/>
          <w:lang w:val="en-US"/>
        </w:rPr>
        <w:t xml:space="preserve">: Please describe the main technical attributes of “normal” PMR </w:t>
      </w:r>
      <w:r>
        <w:rPr>
          <w:rFonts w:ascii="Verdana" w:eastAsia="Verdana" w:hAnsi="Verdana" w:cs="Verdana"/>
          <w:b/>
          <w:bCs/>
          <w:sz w:val="18"/>
          <w:szCs w:val="18"/>
          <w:bdr w:val="nil"/>
          <w:lang w:val="en-US"/>
        </w:rPr>
        <w:t>licence</w:t>
      </w:r>
      <w:r w:rsidRPr="00982FB0">
        <w:rPr>
          <w:rFonts w:ascii="Verdana" w:eastAsia="Verdana" w:hAnsi="Verdana" w:cs="Verdana"/>
          <w:b/>
          <w:bCs/>
          <w:sz w:val="18"/>
          <w:szCs w:val="18"/>
          <w:bdr w:val="nil"/>
          <w:lang w:val="en-US"/>
        </w:rPr>
        <w:t xml:space="preserve">s (such as typical coverage radius/area); local, regional/ nationwide use). (If necessary, divided by frequency range) </w:t>
      </w:r>
    </w:p>
    <w:p w:rsidR="004976C2" w:rsidRDefault="004976C2" w:rsidP="004976C2">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4976C2" w:rsidRPr="00592F65" w:rsidRDefault="004976C2" w:rsidP="004976C2">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592F65">
        <w:rPr>
          <w:rFonts w:ascii="Verdana" w:eastAsia="Verdana" w:hAnsi="Verdana" w:cs="Verdana"/>
          <w:bCs/>
          <w:sz w:val="18"/>
          <w:szCs w:val="18"/>
          <w:bdr w:val="nil"/>
          <w:lang w:val="en-US"/>
        </w:rPr>
        <w:t xml:space="preserve">Most administrations provide local, regional and nationwide PMR/PAMR authorisations (there are not so many administrations who do not issue national wide coverage, if so demanded). Local coverage definitions (possible radius) vary country-to-country. </w:t>
      </w:r>
    </w:p>
    <w:p w:rsidR="00471B84" w:rsidRDefault="00471B84">
      <w:pPr>
        <w:rPr>
          <w:lang w:val="en-US"/>
        </w:rPr>
      </w:pP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 xml:space="preserve">Question </w:t>
      </w:r>
      <w:r>
        <w:rPr>
          <w:rFonts w:ascii="Verdana" w:eastAsia="Verdana" w:hAnsi="Verdana" w:cs="Verdana"/>
          <w:b/>
          <w:bCs/>
          <w:sz w:val="18"/>
          <w:szCs w:val="18"/>
          <w:bdr w:val="nil"/>
          <w:lang w:val="en-US"/>
        </w:rPr>
        <w:t>10</w:t>
      </w:r>
      <w:r w:rsidRPr="00982FB0">
        <w:rPr>
          <w:rFonts w:ascii="Verdana" w:eastAsia="Verdana" w:hAnsi="Verdana" w:cs="Verdana"/>
          <w:b/>
          <w:bCs/>
          <w:sz w:val="18"/>
          <w:szCs w:val="18"/>
          <w:bdr w:val="nil"/>
          <w:lang w:val="en-US"/>
        </w:rPr>
        <w:t xml:space="preserve">: Please indicate the main market sectors (as a rough %, e.g. how many PMR/PAMR </w:t>
      </w:r>
      <w:r>
        <w:rPr>
          <w:rFonts w:ascii="Verdana" w:eastAsia="Verdana" w:hAnsi="Verdana" w:cs="Verdana"/>
          <w:b/>
          <w:bCs/>
          <w:sz w:val="18"/>
          <w:szCs w:val="18"/>
          <w:bdr w:val="nil"/>
          <w:lang w:val="en-US"/>
        </w:rPr>
        <w:t>licence</w:t>
      </w:r>
      <w:r w:rsidRPr="00982FB0">
        <w:rPr>
          <w:rFonts w:ascii="Verdana" w:eastAsia="Verdana" w:hAnsi="Verdana" w:cs="Verdana"/>
          <w:b/>
          <w:bCs/>
          <w:sz w:val="18"/>
          <w:szCs w:val="18"/>
          <w:bdr w:val="nil"/>
          <w:lang w:val="en-US"/>
        </w:rPr>
        <w:t xml:space="preserve">s are in the transportation field, industrial field or other market sectors) </w:t>
      </w:r>
    </w:p>
    <w:p w:rsidR="004976C2" w:rsidRDefault="004976C2" w:rsidP="004976C2">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4976C2" w:rsidRPr="00592F65" w:rsidRDefault="004976C2" w:rsidP="004976C2">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592F65">
        <w:rPr>
          <w:rFonts w:ascii="Verdana" w:eastAsia="Verdana" w:hAnsi="Verdana" w:cs="Verdana"/>
          <w:bCs/>
          <w:sz w:val="18"/>
          <w:szCs w:val="18"/>
          <w:bdr w:val="nil"/>
          <w:lang w:val="en-US"/>
        </w:rPr>
        <w:t>The industrial sector, transportation sector (including airports and railways) and governmental sector (blue light forces, but also e.g. embassies) are the most important market sectors in general in Europe. Other mentioned sectors are the energy/utilities sector (smart metering/smart grids), hotels/tourism sector, financial sector, and agriculture and forestry sector, retail sector.</w:t>
      </w:r>
    </w:p>
    <w:p w:rsidR="004976C2" w:rsidRDefault="004976C2">
      <w:pPr>
        <w:rPr>
          <w:lang w:val="en-US"/>
        </w:rPr>
      </w:pP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 xml:space="preserve">Question </w:t>
      </w:r>
      <w:r>
        <w:rPr>
          <w:rFonts w:ascii="Verdana" w:eastAsia="Verdana" w:hAnsi="Verdana" w:cs="Verdana"/>
          <w:b/>
          <w:bCs/>
          <w:sz w:val="18"/>
          <w:szCs w:val="18"/>
          <w:bdr w:val="nil"/>
          <w:lang w:val="en-US"/>
        </w:rPr>
        <w:t>11</w:t>
      </w:r>
      <w:r w:rsidRPr="00982FB0">
        <w:rPr>
          <w:rFonts w:ascii="Verdana" w:eastAsia="Verdana" w:hAnsi="Verdana" w:cs="Verdana"/>
          <w:b/>
          <w:bCs/>
          <w:sz w:val="18"/>
          <w:szCs w:val="18"/>
          <w:bdr w:val="nil"/>
          <w:lang w:val="en-US"/>
        </w:rPr>
        <w:t xml:space="preserve">: What is the typical PMR/PAMR </w:t>
      </w:r>
      <w:r>
        <w:rPr>
          <w:rFonts w:ascii="Verdana" w:eastAsia="Verdana" w:hAnsi="Verdana" w:cs="Verdana"/>
          <w:b/>
          <w:bCs/>
          <w:sz w:val="18"/>
          <w:szCs w:val="18"/>
          <w:bdr w:val="nil"/>
          <w:lang w:val="en-US"/>
        </w:rPr>
        <w:t>licence</w:t>
      </w:r>
      <w:r w:rsidRPr="00982FB0">
        <w:rPr>
          <w:rFonts w:ascii="Verdana" w:eastAsia="Verdana" w:hAnsi="Verdana" w:cs="Verdana"/>
          <w:b/>
          <w:bCs/>
          <w:sz w:val="18"/>
          <w:szCs w:val="18"/>
          <w:bdr w:val="nil"/>
          <w:lang w:val="en-US"/>
        </w:rPr>
        <w:t xml:space="preserve"> duration? </w:t>
      </w: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4976C2" w:rsidRPr="00592F65" w:rsidRDefault="004976C2" w:rsidP="004976C2">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592F65">
        <w:rPr>
          <w:rFonts w:ascii="Verdana" w:eastAsia="Verdana" w:hAnsi="Verdana" w:cs="Verdana"/>
          <w:bCs/>
          <w:sz w:val="18"/>
          <w:szCs w:val="18"/>
          <w:bdr w:val="nil"/>
          <w:lang w:val="en-US"/>
        </w:rPr>
        <w:t>With some simplification, where the licence duration can be between 1 to 5 years, licence durations vary from 1 day to 15 years. Most administrations provide normally (standard) licences for either 1 year (6), 5 years (13), 10 years (10) or even 15 years (2).</w:t>
      </w:r>
    </w:p>
    <w:p w:rsidR="004976C2" w:rsidRPr="00592F65" w:rsidRDefault="004976C2" w:rsidP="00592F65">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p>
    <w:p w:rsidR="00592F65" w:rsidRDefault="00592F65"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lastRenderedPageBreak/>
        <w:t>Question 1</w:t>
      </w:r>
      <w:r>
        <w:rPr>
          <w:rFonts w:ascii="Verdana" w:eastAsia="Verdana" w:hAnsi="Verdana" w:cs="Verdana"/>
          <w:b/>
          <w:bCs/>
          <w:sz w:val="18"/>
          <w:szCs w:val="18"/>
          <w:bdr w:val="nil"/>
          <w:lang w:val="en-US"/>
        </w:rPr>
        <w:t>2</w:t>
      </w:r>
      <w:r w:rsidRPr="00982FB0">
        <w:rPr>
          <w:rFonts w:ascii="Verdana" w:eastAsia="Verdana" w:hAnsi="Verdana" w:cs="Verdana"/>
          <w:b/>
          <w:bCs/>
          <w:sz w:val="18"/>
          <w:szCs w:val="18"/>
          <w:bdr w:val="nil"/>
          <w:lang w:val="en-US"/>
        </w:rPr>
        <w:t xml:space="preserve">: Do you have any plans for providing spectrum in 400 MHz range for wideband (or even broadband) PMR/PAMR (e.g. dedicated sub-bands for narrowband PMR/PAMR and wideband/broadband PMR/PAMR)? </w:t>
      </w: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4976C2" w:rsidRPr="00592F65" w:rsidRDefault="004976C2" w:rsidP="004976C2">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592F65">
        <w:rPr>
          <w:rFonts w:ascii="Verdana" w:eastAsia="Verdana" w:hAnsi="Verdana" w:cs="Verdana"/>
          <w:bCs/>
          <w:sz w:val="18"/>
          <w:szCs w:val="18"/>
          <w:bdr w:val="nil"/>
          <w:lang w:val="en-US"/>
        </w:rPr>
        <w:t>The situation differs greatly from country-to-country. For both the 410-430 MHz band and the 450-470 MHz band, opportunities for wideband/broadband PMR/PAMR exist in more than 10 countries respectively. Some countries indicate current investigations to find new opportunities for wideband/broadband PMR/PAMR or PPDR. Some other countries find it difficult to accommodate wideband/broadband PMR/PAMR in the 400 MHz frequency band. Some countries see no WB/BB demand.</w:t>
      </w:r>
    </w:p>
    <w:p w:rsidR="004976C2" w:rsidRPr="00592F65" w:rsidRDefault="004976C2" w:rsidP="00592F65">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p>
    <w:p w:rsidR="00592F65" w:rsidRDefault="00592F65"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Question 1</w:t>
      </w:r>
      <w:r>
        <w:rPr>
          <w:rFonts w:ascii="Verdana" w:eastAsia="Verdana" w:hAnsi="Verdana" w:cs="Verdana"/>
          <w:b/>
          <w:bCs/>
          <w:sz w:val="18"/>
          <w:szCs w:val="18"/>
          <w:bdr w:val="nil"/>
          <w:lang w:val="en-US"/>
        </w:rPr>
        <w:t>3</w:t>
      </w:r>
      <w:r w:rsidRPr="00982FB0">
        <w:rPr>
          <w:rFonts w:ascii="Verdana" w:eastAsia="Verdana" w:hAnsi="Verdana" w:cs="Verdana"/>
          <w:b/>
          <w:bCs/>
          <w:sz w:val="18"/>
          <w:szCs w:val="18"/>
          <w:bdr w:val="nil"/>
          <w:lang w:val="en-US"/>
        </w:rPr>
        <w:t xml:space="preserve">: Link to designated contacts in CEPT administrations with respect to PMR/PAMR. In order to set up a website with the list of contacts points in CEPT administrations concerning PMR/PAMR related activities, it might be helpful to provide links to national websites and a central contact point for enquiries. </w:t>
      </w:r>
    </w:p>
    <w:p w:rsidR="004976C2" w:rsidRDefault="004976C2" w:rsidP="004976C2">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4976C2" w:rsidRPr="00592F65" w:rsidRDefault="004976C2" w:rsidP="004976C2">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592F65">
        <w:rPr>
          <w:rFonts w:ascii="Verdana" w:eastAsia="Verdana" w:hAnsi="Verdana" w:cs="Verdana"/>
          <w:bCs/>
          <w:sz w:val="18"/>
          <w:szCs w:val="18"/>
          <w:bdr w:val="nil"/>
          <w:lang w:val="en-US"/>
        </w:rPr>
        <w:t>The complementary licence information can be used (together with national contact information) to set up a PMR/PAMR information website on the ECC website (similar to other applications such as PMSE, satellite services etc.)</w:t>
      </w:r>
    </w:p>
    <w:p w:rsidR="00592F65" w:rsidRDefault="00592F65"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Question 1</w:t>
      </w:r>
      <w:r>
        <w:rPr>
          <w:rFonts w:ascii="Verdana" w:eastAsia="Verdana" w:hAnsi="Verdana" w:cs="Verdana"/>
          <w:b/>
          <w:bCs/>
          <w:sz w:val="18"/>
          <w:szCs w:val="18"/>
          <w:bdr w:val="nil"/>
          <w:lang w:val="en-US"/>
        </w:rPr>
        <w:t>4</w:t>
      </w:r>
      <w:r w:rsidRPr="00982FB0">
        <w:rPr>
          <w:rFonts w:ascii="Verdana" w:eastAsia="Verdana" w:hAnsi="Verdana" w:cs="Verdana"/>
          <w:b/>
          <w:bCs/>
          <w:sz w:val="18"/>
          <w:szCs w:val="18"/>
          <w:bdr w:val="nil"/>
          <w:lang w:val="en-US"/>
        </w:rPr>
        <w:t xml:space="preserve">: Considering analogue PMR/PAMR, do you assign nationwide exclusive channels (i.e. not allowed for shared use). If yes, please indicate the percentage of exclusive and shared channels. For shared PMR channels what kind of radio planning (e.g. CTCSS, maximum allowed number of equipment in the same channel) is used? </w:t>
      </w:r>
    </w:p>
    <w:p w:rsidR="004976C2" w:rsidRDefault="004976C2" w:rsidP="004976C2">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4976C2" w:rsidRDefault="004976C2" w:rsidP="004976C2">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4976C2" w:rsidRPr="00592F65" w:rsidRDefault="004976C2" w:rsidP="004976C2">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592F65">
        <w:rPr>
          <w:rFonts w:ascii="Verdana" w:eastAsia="Verdana" w:hAnsi="Verdana" w:cs="Verdana"/>
          <w:bCs/>
          <w:sz w:val="18"/>
          <w:szCs w:val="18"/>
          <w:bdr w:val="nil"/>
          <w:lang w:val="en-US"/>
        </w:rPr>
        <w:t xml:space="preserve">CTCSS used by some administrations (10) for sharing, DCS and CCIR or even measurement of spectrum occupancy also mentioned for sharing. The percentage of exclusive channels and the possibility of assignment of exclusive (nationwide) channels differ </w:t>
      </w:r>
      <w:r w:rsidR="00592F65">
        <w:rPr>
          <w:rFonts w:ascii="Verdana" w:eastAsia="Verdana" w:hAnsi="Verdana" w:cs="Verdana"/>
          <w:bCs/>
          <w:sz w:val="18"/>
          <w:szCs w:val="18"/>
          <w:bdr w:val="nil"/>
          <w:lang w:val="en-US"/>
        </w:rPr>
        <w:t xml:space="preserve">greatly </w:t>
      </w:r>
      <w:r w:rsidRPr="00592F65">
        <w:rPr>
          <w:rFonts w:ascii="Verdana" w:eastAsia="Verdana" w:hAnsi="Verdana" w:cs="Verdana"/>
          <w:bCs/>
          <w:sz w:val="18"/>
          <w:szCs w:val="18"/>
          <w:bdr w:val="nil"/>
          <w:lang w:val="en-US"/>
        </w:rPr>
        <w:t>from country-to-country. The existing radio planning approaches seem to apply to some extent also on simple geographical separation. A question can therefore be, to consider how the efficient use of the PMR/PAMR spectrum could be increased by allowing more sharing. (see also question 15 about digital-analogue co-existence)</w:t>
      </w:r>
    </w:p>
    <w:p w:rsidR="004976C2" w:rsidRDefault="004976C2">
      <w:pPr>
        <w:rPr>
          <w:lang w:val="en-US"/>
        </w:rPr>
      </w:pP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Question 1</w:t>
      </w:r>
      <w:r>
        <w:rPr>
          <w:rFonts w:ascii="Verdana" w:eastAsia="Verdana" w:hAnsi="Verdana" w:cs="Verdana"/>
          <w:b/>
          <w:bCs/>
          <w:sz w:val="18"/>
          <w:szCs w:val="18"/>
          <w:bdr w:val="nil"/>
          <w:lang w:val="en-US"/>
        </w:rPr>
        <w:t>5</w:t>
      </w:r>
      <w:r w:rsidRPr="00982FB0">
        <w:rPr>
          <w:rFonts w:ascii="Verdana" w:eastAsia="Verdana" w:hAnsi="Verdana" w:cs="Verdana"/>
          <w:b/>
          <w:bCs/>
          <w:sz w:val="18"/>
          <w:szCs w:val="18"/>
          <w:bdr w:val="nil"/>
          <w:lang w:val="en-US"/>
        </w:rPr>
        <w:t xml:space="preserve">: Today PMR/PAMR equipment can be digital but also significant numbers of them are still using analogue transmission which can be less efficient in terms of spectrum usage. Some equipment in the market can use both analogue and digital technologies. Please consider two PMR/PAMR scenarios: analogue vs digital shared environment and digital vs digital shared environment. </w:t>
      </w:r>
    </w:p>
    <w:p w:rsidR="004976C2" w:rsidRDefault="004976C2" w:rsidP="004976C2">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4976C2" w:rsidRPr="00592F65" w:rsidRDefault="004976C2" w:rsidP="004976C2">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592F65">
        <w:rPr>
          <w:rFonts w:ascii="Verdana" w:eastAsia="Verdana" w:hAnsi="Verdana" w:cs="Verdana"/>
          <w:bCs/>
          <w:sz w:val="18"/>
          <w:szCs w:val="18"/>
          <w:bdr w:val="nil"/>
          <w:lang w:val="en-US"/>
        </w:rPr>
        <w:t>Some administrations permit digital and analogue PMR in the same channel, others do not. This has also to be seen from the perspective of technology neutral authorisations (applied by some administrations) and the fact that some technologies allow for co-existence of analogue and digital equipment, also in support of digitization of the PMR population at a specific frequency.  The answer may indicate that increased sharing may be possible?</w:t>
      </w:r>
    </w:p>
    <w:p w:rsidR="004976C2" w:rsidRDefault="004976C2">
      <w:pPr>
        <w:rPr>
          <w:lang w:val="en-US"/>
        </w:rPr>
      </w:pPr>
    </w:p>
    <w:p w:rsidR="00C600F7" w:rsidRDefault="00C600F7">
      <w:pPr>
        <w:spacing w:after="0" w:line="240" w:lineRule="auto"/>
        <w:rPr>
          <w:lang w:val="en-US"/>
        </w:rPr>
      </w:pPr>
      <w:r>
        <w:rPr>
          <w:lang w:val="en-US"/>
        </w:rPr>
        <w:br w:type="page"/>
      </w:r>
    </w:p>
    <w:p w:rsidR="004976C2" w:rsidRDefault="004976C2">
      <w:pPr>
        <w:rPr>
          <w:lang w:val="en-US"/>
        </w:rPr>
      </w:pPr>
    </w:p>
    <w:p w:rsidR="00C600F7" w:rsidRPr="004B6AAF" w:rsidRDefault="00C600F7" w:rsidP="00C600F7">
      <w:pPr>
        <w:rPr>
          <w:b/>
          <w:sz w:val="28"/>
          <w:szCs w:val="28"/>
          <w:lang w:val="en-GB"/>
        </w:rPr>
      </w:pPr>
      <w:r w:rsidRPr="004B6AAF">
        <w:rPr>
          <w:b/>
          <w:sz w:val="28"/>
          <w:szCs w:val="28"/>
          <w:lang w:val="en-GB"/>
        </w:rPr>
        <w:t xml:space="preserve">Short summary of the </w:t>
      </w:r>
      <w:r>
        <w:rPr>
          <w:b/>
          <w:sz w:val="28"/>
          <w:szCs w:val="28"/>
          <w:lang w:val="en-GB"/>
        </w:rPr>
        <w:t>responses from industries and users</w:t>
      </w:r>
      <w:r w:rsidRPr="004B6AAF">
        <w:rPr>
          <w:b/>
          <w:sz w:val="28"/>
          <w:szCs w:val="28"/>
          <w:lang w:val="en-GB"/>
        </w:rPr>
        <w:t xml:space="preserve"> (</w:t>
      </w:r>
      <w:r>
        <w:rPr>
          <w:b/>
          <w:sz w:val="28"/>
          <w:szCs w:val="28"/>
          <w:lang w:val="en-GB"/>
        </w:rPr>
        <w:t>1</w:t>
      </w:r>
      <w:r w:rsidRPr="004B6AAF">
        <w:rPr>
          <w:b/>
          <w:sz w:val="28"/>
          <w:szCs w:val="28"/>
          <w:lang w:val="en-GB"/>
        </w:rPr>
        <w:t>3 responses):</w:t>
      </w:r>
    </w:p>
    <w:p w:rsidR="004976C2" w:rsidRPr="004976C2" w:rsidRDefault="00846AF4">
      <w:pPr>
        <w:rPr>
          <w:lang w:val="en-US"/>
        </w:rPr>
      </w:pPr>
      <w:r>
        <w:rPr>
          <w:rFonts w:ascii="Times New Roman" w:eastAsia="Times New Roman" w:hAnsi="Times New Roman"/>
          <w:noProof/>
          <w:sz w:val="24"/>
          <w:szCs w:val="24"/>
          <w:bdr w:val="nil"/>
          <w:lang w:eastAsia="da-DK"/>
        </w:rPr>
        <w:drawing>
          <wp:inline distT="0" distB="0" distL="0" distR="0" wp14:anchorId="50EEBB81" wp14:editId="719C18C1">
            <wp:extent cx="6120130" cy="2185761"/>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185761"/>
                    </a:xfrm>
                    <a:prstGeom prst="rect">
                      <a:avLst/>
                    </a:prstGeom>
                    <a:noFill/>
                    <a:ln>
                      <a:noFill/>
                    </a:ln>
                  </pic:spPr>
                </pic:pic>
              </a:graphicData>
            </a:graphic>
          </wp:inline>
        </w:drawing>
      </w:r>
    </w:p>
    <w:p w:rsidR="00471B84" w:rsidRDefault="00C600F7">
      <w:pPr>
        <w:rPr>
          <w:lang w:val="en-GB"/>
        </w:rPr>
      </w:pPr>
      <w:r>
        <w:rPr>
          <w:lang w:val="en-GB"/>
        </w:rPr>
        <w:t>(multiple selections were possible, ‘other’ includes industry and user associations, PMR/PAMR dealers etc.)</w:t>
      </w:r>
    </w:p>
    <w:p w:rsidR="00C600F7" w:rsidRDefault="00C600F7">
      <w:pPr>
        <w:rPr>
          <w:lang w:val="en-GB"/>
        </w:rPr>
      </w:pPr>
      <w:r>
        <w:rPr>
          <w:lang w:val="en-GB"/>
        </w:rPr>
        <w:t xml:space="preserve">Number of devices sold </w:t>
      </w:r>
      <w:r w:rsidR="00826D18">
        <w:rPr>
          <w:lang w:val="en-GB"/>
        </w:rPr>
        <w:t>per entity (</w:t>
      </w:r>
      <w:r w:rsidR="00846AF4">
        <w:rPr>
          <w:lang w:val="en-GB"/>
        </w:rPr>
        <w:t>9</w:t>
      </w:r>
      <w:r w:rsidR="00826D18">
        <w:rPr>
          <w:lang w:val="en-GB"/>
        </w:rPr>
        <w:t xml:space="preserve"> responses, including from industry and user associations). It is difficult to conclude on the overall European market size for PMR/PAMR in Europe from these figures but it gives some indication about the PMR/PAMR market sector is comparison to other surveys (e.g. UHF SRDs in ECC Report 182 or public mobile surveys).</w:t>
      </w:r>
      <w:r w:rsidR="00846AF4">
        <w:rPr>
          <w:lang w:val="en-GB"/>
        </w:rPr>
        <w:t xml:space="preserve"> The radio manufacturers are actually all organised in ETSI ERM TG DMR.</w:t>
      </w:r>
    </w:p>
    <w:p w:rsidR="00C600F7" w:rsidRDefault="00846AF4">
      <w:pPr>
        <w:rPr>
          <w:lang w:val="en-GB"/>
        </w:rPr>
      </w:pPr>
      <w:r>
        <w:rPr>
          <w:rFonts w:ascii="Verdana" w:eastAsia="Verdana" w:hAnsi="Verdana" w:cs="Verdana"/>
          <w:noProof/>
          <w:sz w:val="18"/>
          <w:szCs w:val="18"/>
          <w:bdr w:val="nil"/>
          <w:lang w:eastAsia="da-DK"/>
        </w:rPr>
        <w:drawing>
          <wp:inline distT="0" distB="0" distL="0" distR="0" wp14:anchorId="4D10A3D5" wp14:editId="1269F94D">
            <wp:extent cx="6120130" cy="2185761"/>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185761"/>
                    </a:xfrm>
                    <a:prstGeom prst="rect">
                      <a:avLst/>
                    </a:prstGeom>
                    <a:noFill/>
                    <a:ln>
                      <a:noFill/>
                    </a:ln>
                  </pic:spPr>
                </pic:pic>
              </a:graphicData>
            </a:graphic>
          </wp:inline>
        </w:drawing>
      </w:r>
    </w:p>
    <w:p w:rsidR="00826D18" w:rsidRDefault="00826D18" w:rsidP="00826D18">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 xml:space="preserve">Question 1: After reading the introduction, do you understand the aim of the questionnaire? </w:t>
      </w:r>
    </w:p>
    <w:p w:rsidR="00826D18" w:rsidRDefault="00826D18" w:rsidP="00826D18">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26D18" w:rsidRPr="00B0423A" w:rsidRDefault="00826D18" w:rsidP="00826D18">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sz w:val="18"/>
          <w:szCs w:val="18"/>
          <w:bdr w:val="nil"/>
          <w:lang w:val="en-US"/>
        </w:rPr>
      </w:pPr>
      <w:r>
        <w:rPr>
          <w:rFonts w:ascii="Verdana" w:eastAsia="Verdana" w:hAnsi="Verdana" w:cs="Verdana"/>
          <w:b/>
          <w:bCs/>
          <w:sz w:val="18"/>
          <w:szCs w:val="18"/>
          <w:bdr w:val="nil"/>
          <w:lang w:val="en-US"/>
        </w:rPr>
        <w:t>All 1</w:t>
      </w:r>
      <w:r w:rsidR="00846AF4">
        <w:rPr>
          <w:rFonts w:ascii="Verdana" w:eastAsia="Verdana" w:hAnsi="Verdana" w:cs="Verdana"/>
          <w:b/>
          <w:bCs/>
          <w:sz w:val="18"/>
          <w:szCs w:val="18"/>
          <w:bdr w:val="nil"/>
          <w:lang w:val="en-US"/>
        </w:rPr>
        <w:t>4</w:t>
      </w:r>
      <w:r>
        <w:rPr>
          <w:rFonts w:ascii="Verdana" w:eastAsia="Verdana" w:hAnsi="Verdana" w:cs="Verdana"/>
          <w:b/>
          <w:bCs/>
          <w:sz w:val="18"/>
          <w:szCs w:val="18"/>
          <w:bdr w:val="nil"/>
          <w:lang w:val="en-US"/>
        </w:rPr>
        <w:t xml:space="preserve"> responders from industries and users answered with YES.</w:t>
      </w:r>
    </w:p>
    <w:p w:rsidR="009E0639" w:rsidRDefault="009E0639" w:rsidP="00826D18">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46AF4" w:rsidRDefault="00846AF4">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846AF4" w:rsidRDefault="00846AF4" w:rsidP="00826D18">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E0639" w:rsidRDefault="009E0639" w:rsidP="00826D18">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E0639" w:rsidRDefault="009E0639" w:rsidP="00826D18">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26D18" w:rsidRDefault="00826D18" w:rsidP="00826D18">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Question 2</w:t>
      </w:r>
      <w:r>
        <w:rPr>
          <w:rFonts w:ascii="Verdana" w:eastAsia="Verdana" w:hAnsi="Verdana" w:cs="Verdana"/>
          <w:b/>
          <w:bCs/>
          <w:sz w:val="18"/>
          <w:szCs w:val="18"/>
          <w:bdr w:val="nil"/>
          <w:lang w:val="en-US"/>
        </w:rPr>
        <w:t>:</w:t>
      </w:r>
      <w:r w:rsidRPr="00B0423A">
        <w:rPr>
          <w:rFonts w:ascii="Verdana" w:eastAsia="Verdana" w:hAnsi="Verdana" w:cs="Verdana"/>
          <w:b/>
          <w:bCs/>
          <w:sz w:val="18"/>
          <w:szCs w:val="18"/>
          <w:bdr w:val="nil"/>
          <w:lang w:val="en-US"/>
        </w:rPr>
        <w:t xml:space="preserve"> Have you already designed or integrated digital PMR/PAMR devices into modules or end products? </w:t>
      </w:r>
    </w:p>
    <w:p w:rsidR="00826D18" w:rsidRDefault="00826D18" w:rsidP="00826D18">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26D18" w:rsidRPr="009E0639" w:rsidRDefault="00826D18" w:rsidP="00826D18">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146-174 MHz: 1</w:t>
      </w:r>
      <w:r w:rsidR="00846AF4">
        <w:rPr>
          <w:rFonts w:ascii="Verdana" w:eastAsia="Verdana" w:hAnsi="Verdana" w:cs="Verdana"/>
          <w:bCs/>
          <w:sz w:val="18"/>
          <w:szCs w:val="18"/>
          <w:bdr w:val="nil"/>
          <w:lang w:val="en-US"/>
        </w:rPr>
        <w:t>1</w:t>
      </w:r>
      <w:r w:rsidRPr="009E0639">
        <w:rPr>
          <w:rFonts w:ascii="Verdana" w:eastAsia="Verdana" w:hAnsi="Verdana" w:cs="Verdana"/>
          <w:bCs/>
          <w:sz w:val="18"/>
          <w:szCs w:val="18"/>
          <w:bdr w:val="nil"/>
          <w:lang w:val="en-US"/>
        </w:rPr>
        <w:t xml:space="preserve"> YES and 3 N=; 68-87.5 MHz: </w:t>
      </w:r>
      <w:r w:rsidR="00846AF4">
        <w:rPr>
          <w:rFonts w:ascii="Verdana" w:eastAsia="Verdana" w:hAnsi="Verdana" w:cs="Verdana"/>
          <w:bCs/>
          <w:sz w:val="18"/>
          <w:szCs w:val="18"/>
          <w:bdr w:val="nil"/>
          <w:lang w:val="en-US"/>
        </w:rPr>
        <w:t>9</w:t>
      </w:r>
      <w:r w:rsidRPr="009E0639">
        <w:rPr>
          <w:rFonts w:ascii="Verdana" w:eastAsia="Verdana" w:hAnsi="Verdana" w:cs="Verdana"/>
          <w:bCs/>
          <w:sz w:val="18"/>
          <w:szCs w:val="18"/>
          <w:bdr w:val="nil"/>
          <w:lang w:val="en-US"/>
        </w:rPr>
        <w:t xml:space="preserve"> YES and 3 NO. I.e. there are also digital PMR/PAMR products for the 2m-band and the 4m-band. T</w:t>
      </w:r>
      <w:r w:rsidR="00B7442D">
        <w:rPr>
          <w:rFonts w:ascii="Verdana" w:eastAsia="Verdana" w:hAnsi="Verdana" w:cs="Verdana"/>
          <w:bCs/>
          <w:sz w:val="18"/>
          <w:szCs w:val="18"/>
          <w:bdr w:val="nil"/>
          <w:lang w:val="en-US"/>
        </w:rPr>
        <w:t>h</w:t>
      </w:r>
      <w:r w:rsidRPr="009E0639">
        <w:rPr>
          <w:rFonts w:ascii="Verdana" w:eastAsia="Verdana" w:hAnsi="Verdana" w:cs="Verdana"/>
          <w:bCs/>
          <w:sz w:val="18"/>
          <w:szCs w:val="18"/>
          <w:bdr w:val="nil"/>
          <w:lang w:val="en-US"/>
        </w:rPr>
        <w:t xml:space="preserve">e responses in Question 3: If yes (Q23), for what kind of PMR/PAMR application or portion of the 68-87.5, 146-174 MHz, 406.1-470 MHz band? provide more detailed information. </w:t>
      </w:r>
    </w:p>
    <w:p w:rsidR="00826D18" w:rsidRDefault="00826D18">
      <w:pPr>
        <w:rPr>
          <w:lang w:val="en-US"/>
        </w:rPr>
      </w:pPr>
    </w:p>
    <w:p w:rsidR="00826D18" w:rsidRDefault="00826D18" w:rsidP="00826D18">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Question 4</w:t>
      </w:r>
      <w:r>
        <w:rPr>
          <w:rFonts w:ascii="Verdana" w:eastAsia="Verdana" w:hAnsi="Verdana" w:cs="Verdana"/>
          <w:b/>
          <w:bCs/>
          <w:sz w:val="18"/>
          <w:szCs w:val="18"/>
          <w:bdr w:val="nil"/>
          <w:lang w:val="en-US"/>
        </w:rPr>
        <w:t xml:space="preserve">: </w:t>
      </w:r>
      <w:r w:rsidRPr="00B0423A">
        <w:rPr>
          <w:rFonts w:ascii="Verdana" w:eastAsia="Verdana" w:hAnsi="Verdana" w:cs="Verdana"/>
          <w:b/>
          <w:bCs/>
          <w:sz w:val="18"/>
          <w:szCs w:val="18"/>
          <w:bdr w:val="nil"/>
          <w:lang w:val="en-US"/>
        </w:rPr>
        <w:t xml:space="preserve">If the answer for Q2 is ‘no’ for 68-87.5 MHz or 146-174 MHz, are you planning to use these bands in the future for digital PMR/PAMR? </w:t>
      </w:r>
    </w:p>
    <w:p w:rsidR="00826D18" w:rsidRDefault="00826D18" w:rsidP="00826D18">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26D18" w:rsidRPr="009E0639" w:rsidRDefault="00826D18" w:rsidP="00826D18">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5 responders consider the 68-87.5 MHz band as not suitable for digital PMR/PAMR. Stated reasons are insufficient demand, cannot provide the required availability, equipment size to big, suffers from over range characteristics. 2 providers which have so far no digital products in the 146-174 MHz indicated to have plans for the future for digital equipment operating in the band.</w:t>
      </w: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t xml:space="preserve">Question </w:t>
      </w:r>
      <w:r w:rsidRPr="00B0423A">
        <w:rPr>
          <w:rFonts w:ascii="Verdana" w:eastAsia="Verdana" w:hAnsi="Verdana" w:cs="Verdana"/>
          <w:b/>
          <w:bCs/>
          <w:sz w:val="18"/>
          <w:szCs w:val="18"/>
          <w:bdr w:val="nil"/>
          <w:lang w:val="en-US"/>
        </w:rPr>
        <w:t>5</w:t>
      </w:r>
      <w:r>
        <w:rPr>
          <w:rFonts w:ascii="Verdana" w:eastAsia="Verdana" w:hAnsi="Verdana" w:cs="Verdana"/>
          <w:b/>
          <w:bCs/>
          <w:sz w:val="18"/>
          <w:szCs w:val="18"/>
          <w:bdr w:val="nil"/>
          <w:lang w:val="en-US"/>
        </w:rPr>
        <w:t>:</w:t>
      </w:r>
      <w:r w:rsidRPr="00B0423A">
        <w:rPr>
          <w:rFonts w:ascii="Verdana" w:eastAsia="Verdana" w:hAnsi="Verdana" w:cs="Verdana"/>
          <w:b/>
          <w:bCs/>
          <w:sz w:val="18"/>
          <w:szCs w:val="18"/>
          <w:bdr w:val="nil"/>
          <w:lang w:val="en-US"/>
        </w:rPr>
        <w:t xml:space="preserve"> Do the existing PMR/PAMR regulations in the three aforementioned bands suit your application(s)? Why? </w:t>
      </w: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EC749F" w:rsidRPr="009E0639" w:rsidRDefault="00EC749F" w:rsidP="00EC749F">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The majority considers the existing regulations to suit their PMR/PAMR applications. However, challenges are reported for the VHF frequency ranges (high noise floor, not enough power permitted in some regulations, lack of harmonization (or even misalignment of CEPT regulatory approaches) in details in the regulatory approaches amongst countries. Less (or even insufficient) availability of spectrum in UHF for WB and BB PMR/PAMR applications is mentioned by several responders.</w:t>
      </w: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 xml:space="preserve">Question </w:t>
      </w:r>
      <w:r>
        <w:rPr>
          <w:rFonts w:ascii="Verdana" w:eastAsia="Verdana" w:hAnsi="Verdana" w:cs="Verdana"/>
          <w:b/>
          <w:bCs/>
          <w:sz w:val="18"/>
          <w:szCs w:val="18"/>
          <w:bdr w:val="nil"/>
          <w:lang w:val="en-US"/>
        </w:rPr>
        <w:t>6:</w:t>
      </w:r>
      <w:r w:rsidRPr="00B0423A">
        <w:rPr>
          <w:rFonts w:ascii="Verdana" w:eastAsia="Verdana" w:hAnsi="Verdana" w:cs="Verdana"/>
          <w:b/>
          <w:bCs/>
          <w:sz w:val="18"/>
          <w:szCs w:val="18"/>
          <w:bdr w:val="nil"/>
          <w:lang w:val="en-US"/>
        </w:rPr>
        <w:t xml:space="preserve"> Do you have knowledge of situations where the normal operation of your PMR/PAMR application/device is affected by congestion of the spectrum or harmful interference? (If necessary please multiply table below) </w:t>
      </w: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EC749F" w:rsidRPr="009E0639" w:rsidRDefault="00EC749F" w:rsidP="00EC749F">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Industries and users report about congestion of the spectrum or harmful interference cases, mainly in the UHF PMR/PAMR frequencies and in metropolitan areas. A number of suggestions are made such as improved radio planning, additional frequencies, improved harmonisation, foster VHF use, or reduce radiated power in UHF.</w:t>
      </w: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Question</w:t>
      </w:r>
      <w:r>
        <w:rPr>
          <w:rFonts w:ascii="Verdana" w:eastAsia="Verdana" w:hAnsi="Verdana" w:cs="Verdana"/>
          <w:b/>
          <w:bCs/>
          <w:sz w:val="18"/>
          <w:szCs w:val="18"/>
          <w:bdr w:val="nil"/>
          <w:lang w:val="en-US"/>
        </w:rPr>
        <w:t xml:space="preserve"> 7:</w:t>
      </w:r>
      <w:r w:rsidRPr="00B0423A">
        <w:rPr>
          <w:rFonts w:ascii="Verdana" w:eastAsia="Verdana" w:hAnsi="Verdana" w:cs="Verdana"/>
          <w:b/>
          <w:bCs/>
          <w:sz w:val="18"/>
          <w:szCs w:val="18"/>
          <w:bdr w:val="nil"/>
          <w:lang w:val="en-US"/>
        </w:rPr>
        <w:t xml:space="preserve"> If you are producing products for the world market, how important is harmonisation between the different regions to you? </w:t>
      </w: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EC749F" w:rsidRPr="009E0639" w:rsidRDefault="00EC749F" w:rsidP="00EC749F">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1</w:t>
      </w:r>
      <w:r w:rsidR="00846AF4">
        <w:rPr>
          <w:rFonts w:ascii="Verdana" w:eastAsia="Verdana" w:hAnsi="Verdana" w:cs="Verdana"/>
          <w:bCs/>
          <w:sz w:val="18"/>
          <w:szCs w:val="18"/>
          <w:bdr w:val="nil"/>
          <w:lang w:val="en-US"/>
        </w:rPr>
        <w:t>1</w:t>
      </w:r>
      <w:r w:rsidRPr="009E0639">
        <w:rPr>
          <w:rFonts w:ascii="Verdana" w:eastAsia="Verdana" w:hAnsi="Verdana" w:cs="Verdana"/>
          <w:bCs/>
          <w:sz w:val="18"/>
          <w:szCs w:val="18"/>
          <w:bdr w:val="nil"/>
          <w:lang w:val="en-US"/>
        </w:rPr>
        <w:t xml:space="preserve"> answers received. </w:t>
      </w:r>
      <w:r w:rsidR="00846AF4">
        <w:rPr>
          <w:rFonts w:ascii="Verdana" w:eastAsia="Verdana" w:hAnsi="Verdana" w:cs="Verdana"/>
          <w:bCs/>
          <w:sz w:val="18"/>
          <w:szCs w:val="18"/>
          <w:bdr w:val="nil"/>
          <w:lang w:val="en-US"/>
        </w:rPr>
        <w:t>8</w:t>
      </w:r>
      <w:r w:rsidRPr="009E0639">
        <w:rPr>
          <w:rFonts w:ascii="Verdana" w:eastAsia="Verdana" w:hAnsi="Verdana" w:cs="Verdana"/>
          <w:bCs/>
          <w:sz w:val="18"/>
          <w:szCs w:val="18"/>
          <w:bdr w:val="nil"/>
          <w:lang w:val="en-US"/>
        </w:rPr>
        <w:t xml:space="preserve"> consider it as very important to have a worldwide single product. 3 consider this as not important, it is necessary to make regional variants anyway. </w:t>
      </w:r>
    </w:p>
    <w:p w:rsidR="00EC749F" w:rsidRPr="009E0639" w:rsidRDefault="00EC749F" w:rsidP="009E0639">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 xml:space="preserve">Question </w:t>
      </w:r>
      <w:r>
        <w:rPr>
          <w:rFonts w:ascii="Verdana" w:eastAsia="Verdana" w:hAnsi="Verdana" w:cs="Verdana"/>
          <w:b/>
          <w:bCs/>
          <w:sz w:val="18"/>
          <w:szCs w:val="18"/>
          <w:bdr w:val="nil"/>
          <w:lang w:val="en-US"/>
        </w:rPr>
        <w:t>8</w:t>
      </w:r>
      <w:r w:rsidRPr="00B0423A">
        <w:rPr>
          <w:rFonts w:ascii="Verdana" w:eastAsia="Verdana" w:hAnsi="Verdana" w:cs="Verdana"/>
          <w:b/>
          <w:bCs/>
          <w:sz w:val="18"/>
          <w:szCs w:val="18"/>
          <w:bdr w:val="nil"/>
          <w:lang w:val="en-US"/>
        </w:rPr>
        <w:t xml:space="preserve">: Do you feel it is possible to enhance the existing PMR/PAMR band regulations? (For example reducing further band segmentation, increase flexibility etc…). If yes, please specify your suggestion. </w:t>
      </w: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EC749F" w:rsidRPr="009E0639" w:rsidRDefault="00EC749F" w:rsidP="00EC749F">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 xml:space="preserve">Possible enhancements are seen in the following areas (inter-alia): </w:t>
      </w:r>
    </w:p>
    <w:p w:rsidR="00EC749F" w:rsidRPr="009E0639" w:rsidRDefault="00EC749F" w:rsidP="00EC749F">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w:t>
      </w:r>
      <w:r w:rsidRPr="009E0639">
        <w:rPr>
          <w:rFonts w:ascii="Verdana" w:eastAsia="Verdana" w:hAnsi="Verdana" w:cs="Verdana"/>
          <w:bCs/>
          <w:sz w:val="18"/>
          <w:szCs w:val="18"/>
          <w:bdr w:val="nil"/>
          <w:lang w:val="en-US"/>
        </w:rPr>
        <w:tab/>
        <w:t>Consider how VHF use could be fostered;</w:t>
      </w:r>
    </w:p>
    <w:p w:rsidR="00EC749F" w:rsidRPr="009E0639" w:rsidRDefault="00EC749F" w:rsidP="00EC749F">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w:t>
      </w:r>
      <w:r w:rsidRPr="009E0639">
        <w:rPr>
          <w:rFonts w:ascii="Verdana" w:eastAsia="Verdana" w:hAnsi="Verdana" w:cs="Verdana"/>
          <w:bCs/>
          <w:sz w:val="18"/>
          <w:szCs w:val="18"/>
          <w:bdr w:val="nil"/>
          <w:lang w:val="en-US"/>
        </w:rPr>
        <w:tab/>
        <w:t>Increased shared use of PMR/PAMR frequencies should be fostered;</w:t>
      </w:r>
    </w:p>
    <w:p w:rsidR="00EC749F" w:rsidRPr="009E0639" w:rsidRDefault="00EC749F" w:rsidP="009E0639">
      <w:pPr>
        <w:keepLines/>
        <w:pBdr>
          <w:top w:val="single" w:sz="4" w:space="1" w:color="auto"/>
          <w:left w:val="single" w:sz="4" w:space="1" w:color="auto"/>
          <w:bottom w:val="single" w:sz="4" w:space="1" w:color="auto"/>
          <w:right w:val="single" w:sz="4" w:space="1" w:color="auto"/>
        </w:pBdr>
        <w:spacing w:after="0" w:line="240" w:lineRule="auto"/>
        <w:ind w:left="1276" w:hanging="1276"/>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w:t>
      </w:r>
      <w:r w:rsidRPr="009E0639">
        <w:rPr>
          <w:rFonts w:ascii="Verdana" w:eastAsia="Verdana" w:hAnsi="Verdana" w:cs="Verdana"/>
          <w:bCs/>
          <w:sz w:val="18"/>
          <w:szCs w:val="18"/>
          <w:bdr w:val="nil"/>
          <w:lang w:val="en-US"/>
        </w:rPr>
        <w:tab/>
        <w:t>Regulation in some countries still have to follow the digitization of the PMR/PAMR market (in other words: increase the frequency opportunities for digital use);</w:t>
      </w:r>
    </w:p>
    <w:p w:rsidR="00EC749F" w:rsidRPr="009E0639" w:rsidRDefault="00EC749F" w:rsidP="00EC749F">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w:t>
      </w:r>
      <w:r w:rsidRPr="009E0639">
        <w:rPr>
          <w:rFonts w:ascii="Verdana" w:eastAsia="Verdana" w:hAnsi="Verdana" w:cs="Verdana"/>
          <w:bCs/>
          <w:sz w:val="18"/>
          <w:szCs w:val="18"/>
          <w:bdr w:val="nil"/>
          <w:lang w:val="en-US"/>
        </w:rPr>
        <w:tab/>
        <w:t>Achieve more contiguous band segments for wide area systems;</w:t>
      </w:r>
    </w:p>
    <w:p w:rsidR="00EC749F" w:rsidRPr="009E0639" w:rsidRDefault="00EC749F" w:rsidP="00EC749F">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w:t>
      </w:r>
      <w:r w:rsidRPr="009E0639">
        <w:rPr>
          <w:rFonts w:ascii="Verdana" w:eastAsia="Verdana" w:hAnsi="Verdana" w:cs="Verdana"/>
          <w:bCs/>
          <w:sz w:val="18"/>
          <w:szCs w:val="18"/>
          <w:bdr w:val="nil"/>
          <w:lang w:val="en-US"/>
        </w:rPr>
        <w:tab/>
        <w:t>Consider most flexible approaches for licensing</w:t>
      </w:r>
    </w:p>
    <w:p w:rsidR="00EC749F" w:rsidRPr="009E0639" w:rsidRDefault="00EC749F" w:rsidP="00EC749F">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p>
    <w:p w:rsidR="00EC749F" w:rsidRPr="00C600F7" w:rsidRDefault="00EC749F" w:rsidP="00EC749F">
      <w:pPr>
        <w:keepLines/>
        <w:pBdr>
          <w:top w:val="nil"/>
          <w:left w:val="nil"/>
          <w:bottom w:val="nil"/>
          <w:right w:val="nil"/>
        </w:pBdr>
        <w:spacing w:after="0" w:line="240" w:lineRule="auto"/>
        <w:ind w:left="360"/>
        <w:rPr>
          <w:rFonts w:ascii="Verdana" w:eastAsia="Verdana" w:hAnsi="Verdana" w:cs="Verdana"/>
          <w:sz w:val="18"/>
          <w:szCs w:val="18"/>
          <w:bdr w:val="nil"/>
          <w:lang w:val="en-US"/>
        </w:rPr>
      </w:pPr>
    </w:p>
    <w:p w:rsidR="00EC749F" w:rsidRDefault="00EC749F">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lastRenderedPageBreak/>
        <w:t>Question 9</w:t>
      </w:r>
      <w:r>
        <w:rPr>
          <w:rFonts w:ascii="Verdana" w:eastAsia="Verdana" w:hAnsi="Verdana" w:cs="Verdana"/>
          <w:b/>
          <w:bCs/>
          <w:sz w:val="18"/>
          <w:szCs w:val="18"/>
          <w:bdr w:val="nil"/>
          <w:lang w:val="en-US"/>
        </w:rPr>
        <w:t>:</w:t>
      </w:r>
      <w:r w:rsidRPr="00B0423A">
        <w:rPr>
          <w:rFonts w:ascii="Verdana" w:eastAsia="Verdana" w:hAnsi="Verdana" w:cs="Verdana"/>
          <w:b/>
          <w:bCs/>
          <w:sz w:val="18"/>
          <w:szCs w:val="18"/>
          <w:bdr w:val="nil"/>
          <w:lang w:val="en-US"/>
        </w:rPr>
        <w:t xml:space="preserve"> Are there emerging market needs or requirements for your business applications that would fall in any portion of the three aforementioned PMR/PAMR bands? If yes, may they be fitted in the present regulations? </w:t>
      </w: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EC749F" w:rsidRPr="009E0639" w:rsidRDefault="00EC749F" w:rsidP="00EC749F">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Several responses suggest in general terms that more spectrum may be needed for wideband and broadband applications in the future. LTE as a possible technology for PMR/PAMR in the future in UHF has also been mentioned. Remote CCTV has been mentioned as a possible PMR application. At the same time, commenters emphasise the lack of enough spectrum for wideband PMR/PAMR applications. The lack of detail in the description of WB/BB PPDR requirements or application mentioning may suggest that this emerging market need is not so obvious. Two commenters refer to existing market analysis for up to 2020 and beyond would demonstrate that the requirement for broadband PMR/PAMR (LTE PMR) is not a priority for the industrial/commercial users.</w:t>
      </w:r>
    </w:p>
    <w:p w:rsidR="009E0639" w:rsidRDefault="009E0639"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 xml:space="preserve">Question </w:t>
      </w:r>
      <w:r>
        <w:rPr>
          <w:rFonts w:ascii="Verdana" w:eastAsia="Verdana" w:hAnsi="Verdana" w:cs="Verdana"/>
          <w:b/>
          <w:bCs/>
          <w:sz w:val="18"/>
          <w:szCs w:val="18"/>
          <w:bdr w:val="nil"/>
          <w:lang w:val="en-US"/>
        </w:rPr>
        <w:t>10</w:t>
      </w:r>
      <w:r w:rsidRPr="00B0423A">
        <w:rPr>
          <w:rFonts w:ascii="Verdana" w:eastAsia="Verdana" w:hAnsi="Verdana" w:cs="Verdana"/>
          <w:b/>
          <w:bCs/>
          <w:sz w:val="18"/>
          <w:szCs w:val="18"/>
          <w:bdr w:val="nil"/>
          <w:lang w:val="en-US"/>
        </w:rPr>
        <w:t xml:space="preserve">: Do you agree with the principle of “application and technology neutrality”? </w:t>
      </w:r>
    </w:p>
    <w:p w:rsidR="00EC749F" w:rsidRDefault="00EC749F" w:rsidP="00EC749F">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EC749F" w:rsidRPr="009E0639" w:rsidRDefault="00EC749F" w:rsidP="00EC749F">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A total of 2</w:t>
      </w:r>
      <w:r w:rsidR="00846AF4">
        <w:rPr>
          <w:rFonts w:ascii="Verdana" w:eastAsia="Verdana" w:hAnsi="Verdana" w:cs="Verdana"/>
          <w:bCs/>
          <w:sz w:val="18"/>
          <w:szCs w:val="18"/>
          <w:bdr w:val="nil"/>
          <w:lang w:val="en-US"/>
        </w:rPr>
        <w:t>4</w:t>
      </w:r>
      <w:r w:rsidRPr="009E0639">
        <w:rPr>
          <w:rFonts w:ascii="Verdana" w:eastAsia="Verdana" w:hAnsi="Verdana" w:cs="Verdana"/>
          <w:bCs/>
          <w:sz w:val="18"/>
          <w:szCs w:val="18"/>
          <w:bdr w:val="nil"/>
          <w:lang w:val="en-US"/>
        </w:rPr>
        <w:t xml:space="preserve"> answers was received (including all the Motorola MSI dealers), 13 answering with NO and 1</w:t>
      </w:r>
      <w:r w:rsidR="00846AF4">
        <w:rPr>
          <w:rFonts w:ascii="Verdana" w:eastAsia="Verdana" w:hAnsi="Verdana" w:cs="Verdana"/>
          <w:bCs/>
          <w:sz w:val="18"/>
          <w:szCs w:val="18"/>
          <w:bdr w:val="nil"/>
          <w:lang w:val="en-US"/>
        </w:rPr>
        <w:t>1</w:t>
      </w:r>
      <w:r w:rsidRPr="009E0639">
        <w:rPr>
          <w:rFonts w:ascii="Verdana" w:eastAsia="Verdana" w:hAnsi="Verdana" w:cs="Verdana"/>
          <w:bCs/>
          <w:sz w:val="18"/>
          <w:szCs w:val="18"/>
          <w:bdr w:val="nil"/>
          <w:lang w:val="en-US"/>
        </w:rPr>
        <w:t xml:space="preserve"> with YES. Those not in favour consider different technical requirements for the different PMR/PAMR technologies and application sectors in contradiction to the full application of the principle of technology and application neutrality. Benefits of the principle are seen in the greater flexibility in offering innovative solutions. Further investigation and consideration may be helpful.</w:t>
      </w:r>
      <w:r w:rsidR="00402E35">
        <w:rPr>
          <w:rFonts w:ascii="Verdana" w:eastAsia="Verdana" w:hAnsi="Verdana" w:cs="Verdana"/>
          <w:bCs/>
          <w:sz w:val="18"/>
          <w:szCs w:val="18"/>
          <w:bdr w:val="nil"/>
          <w:lang w:val="en-US"/>
        </w:rPr>
        <w:t xml:space="preserve"> ETSI remarked that they </w:t>
      </w:r>
      <w:r w:rsidR="00402E35" w:rsidRPr="00402E35">
        <w:rPr>
          <w:rFonts w:ascii="Verdana" w:eastAsia="Verdana" w:hAnsi="Verdana" w:cs="Verdana"/>
          <w:bCs/>
          <w:sz w:val="18"/>
          <w:szCs w:val="18"/>
          <w:bdr w:val="nil"/>
          <w:lang w:val="en-US"/>
        </w:rPr>
        <w:t>agree with technology neutrality as long as the technologies are compatible and co-exist. For example studies show LTE interferes with other PMR technologies so is not viewed as compatible.</w:t>
      </w:r>
    </w:p>
    <w:p w:rsidR="00EC749F" w:rsidRDefault="00EC749F">
      <w:pPr>
        <w:rPr>
          <w:lang w:val="en-US"/>
        </w:rPr>
      </w:pPr>
    </w:p>
    <w:p w:rsidR="009E0639" w:rsidRPr="009E0639" w:rsidRDefault="009E0639">
      <w:pPr>
        <w:rPr>
          <w:b/>
          <w:lang w:val="en-US"/>
        </w:rPr>
      </w:pPr>
      <w:r w:rsidRPr="009E0639">
        <w:rPr>
          <w:b/>
          <w:lang w:val="en-US"/>
        </w:rPr>
        <w:t>Question 11: Any other suggestion?</w:t>
      </w:r>
    </w:p>
    <w:p w:rsidR="009E0639" w:rsidRDefault="009E0639" w:rsidP="009E0639">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p>
    <w:p w:rsidR="009E0639" w:rsidRPr="009E0639" w:rsidRDefault="009E0639" w:rsidP="009E0639">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 xml:space="preserve">A number of suggestions have been made by industry, associations and users. These suggestions should be discussed by PT FM54. </w:t>
      </w:r>
    </w:p>
    <w:p w:rsidR="009E0639" w:rsidRPr="009E0639" w:rsidRDefault="009E0639" w:rsidP="009E0639">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p>
    <w:p w:rsidR="009E0639" w:rsidRPr="009E0639" w:rsidRDefault="009E0639" w:rsidP="009E0639">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9E0639">
        <w:rPr>
          <w:rFonts w:ascii="Verdana" w:eastAsia="Verdana" w:hAnsi="Verdana" w:cs="Verdana"/>
          <w:bCs/>
          <w:sz w:val="18"/>
          <w:szCs w:val="18"/>
          <w:bdr w:val="nil"/>
          <w:lang w:val="en-US"/>
        </w:rPr>
        <w:t>The opinions concerning LTE in the 400 MHz vary. On one hand, it’s a technology option for the future for WB/BB PMR/PAMR applications; on the other hand there are concerns about the lack of spectrum in UHF in metropolitan areas and border areas as well as concerns about interference triggered by the unwanted emissions from WB/BB systems into NB PMR/PAMR. One suggestion is to look closer to the successful regulatory approach applied in the United Kingdom (considerable PMR/PAMR market growth in the UK in recent years vs stagnation or even reduction in many others).  ECO suggests the new PT FM54 would look a bit closer to this detailed regulatory approach and OFCOM UK to provide a presentation in PT FM54.</w:t>
      </w:r>
    </w:p>
    <w:p w:rsidR="009E0639" w:rsidRDefault="009E0639">
      <w:pPr>
        <w:rPr>
          <w:lang w:val="en-US"/>
        </w:rPr>
      </w:pPr>
    </w:p>
    <w:p w:rsidR="00EC749F" w:rsidRDefault="00EC749F">
      <w:pPr>
        <w:rPr>
          <w:lang w:val="en-US"/>
        </w:rPr>
      </w:pPr>
    </w:p>
    <w:p w:rsidR="00EC749F" w:rsidRDefault="00EC749F">
      <w:pPr>
        <w:rPr>
          <w:lang w:val="en-US"/>
        </w:rPr>
      </w:pPr>
    </w:p>
    <w:p w:rsidR="00EC749F" w:rsidRDefault="00EC749F">
      <w:pPr>
        <w:rPr>
          <w:lang w:val="en-US"/>
        </w:rPr>
      </w:pPr>
    </w:p>
    <w:p w:rsidR="00826D18" w:rsidRPr="00826D18" w:rsidRDefault="00826D18">
      <w:pPr>
        <w:rPr>
          <w:lang w:val="en-US"/>
        </w:rPr>
      </w:pPr>
    </w:p>
    <w:p w:rsidR="00826D18" w:rsidRDefault="00826D18">
      <w:pPr>
        <w:rPr>
          <w:lang w:val="en-GB"/>
        </w:rPr>
      </w:pPr>
    </w:p>
    <w:p w:rsidR="00826D18" w:rsidRDefault="00826D18">
      <w:pPr>
        <w:rPr>
          <w:lang w:val="en-US"/>
        </w:rPr>
      </w:pPr>
    </w:p>
    <w:p w:rsidR="00826D18" w:rsidRDefault="00826D18">
      <w:pPr>
        <w:rPr>
          <w:lang w:val="en-US"/>
        </w:rPr>
      </w:pPr>
    </w:p>
    <w:p w:rsidR="00826D18" w:rsidRPr="00826D18" w:rsidRDefault="00826D18">
      <w:pPr>
        <w:rPr>
          <w:lang w:val="en-US"/>
        </w:rPr>
        <w:sectPr w:rsidR="00826D18" w:rsidRPr="00826D18" w:rsidSect="00C76212">
          <w:pgSz w:w="11906" w:h="16838"/>
          <w:pgMar w:top="1701" w:right="1134" w:bottom="1701" w:left="1134" w:header="708" w:footer="708" w:gutter="0"/>
          <w:cols w:space="708"/>
          <w:docGrid w:linePitch="360"/>
        </w:sectPr>
      </w:pPr>
    </w:p>
    <w:p w:rsidR="0002574B" w:rsidRPr="004976C2" w:rsidRDefault="000E6345" w:rsidP="00B22DE0">
      <w:pPr>
        <w:rPr>
          <w:rFonts w:ascii="Tahoma" w:hAnsi="Tahoma" w:cs="Tahoma"/>
          <w:b/>
          <w:sz w:val="18"/>
          <w:szCs w:val="18"/>
          <w:lang w:val="en-GB" w:eastAsia="da-DK"/>
        </w:rPr>
      </w:pPr>
      <w:r w:rsidRPr="000E6345">
        <w:rPr>
          <w:b/>
          <w:lang w:val="en-US"/>
        </w:rPr>
        <w:lastRenderedPageBreak/>
        <w:tab/>
      </w:r>
      <w:r w:rsidR="0002574B" w:rsidRPr="00471B84">
        <w:rPr>
          <w:rFonts w:ascii="Tahoma" w:hAnsi="Tahoma" w:cs="Tahoma"/>
          <w:b/>
          <w:sz w:val="18"/>
          <w:szCs w:val="18"/>
          <w:lang w:val="en-GB" w:eastAsia="da-DK"/>
        </w:rPr>
        <w:t>Question 1</w:t>
      </w:r>
      <w:r w:rsidR="0002574B" w:rsidRPr="004976C2">
        <w:rPr>
          <w:rFonts w:ascii="Tahoma" w:hAnsi="Tahoma" w:cs="Tahoma"/>
          <w:b/>
          <w:sz w:val="18"/>
          <w:szCs w:val="18"/>
          <w:lang w:val="en-GB" w:eastAsia="da-DK"/>
        </w:rPr>
        <w:t xml:space="preserve">: How many individual </w:t>
      </w:r>
      <w:r w:rsidR="00DA1B84" w:rsidRPr="004976C2">
        <w:rPr>
          <w:rFonts w:ascii="Tahoma" w:hAnsi="Tahoma" w:cs="Tahoma"/>
          <w:b/>
          <w:sz w:val="18"/>
          <w:szCs w:val="18"/>
          <w:lang w:val="en-GB" w:eastAsia="da-DK"/>
        </w:rPr>
        <w:t>licence</w:t>
      </w:r>
      <w:r w:rsidR="0002574B" w:rsidRPr="004976C2">
        <w:rPr>
          <w:rFonts w:ascii="Tahoma" w:hAnsi="Tahoma" w:cs="Tahoma"/>
          <w:b/>
          <w:sz w:val="18"/>
          <w:szCs w:val="18"/>
          <w:lang w:val="en-GB" w:eastAsia="da-DK"/>
        </w:rPr>
        <w:t>s for PMR/PAMR services in the 400 MHz range do exist in your country? This may also include applications such as paging, asset tracking etc. Provide the overall number of the individual authorisations per frequency range</w:t>
      </w:r>
    </w:p>
    <w:p w:rsidR="0002574B" w:rsidRPr="0002574B" w:rsidRDefault="0002574B" w:rsidP="0002574B">
      <w:pPr>
        <w:spacing w:before="100" w:beforeAutospacing="1" w:after="100" w:afterAutospacing="1" w:line="360" w:lineRule="atLeast"/>
        <w:ind w:left="1134" w:hanging="567"/>
        <w:rPr>
          <w:rFonts w:ascii="Tahoma" w:hAnsi="Tahoma" w:cs="Tahoma"/>
          <w:sz w:val="18"/>
          <w:szCs w:val="18"/>
          <w:lang w:val="en-GB" w:eastAsia="da-DK"/>
        </w:rPr>
      </w:pPr>
      <w:r w:rsidRPr="0002574B">
        <w:rPr>
          <w:rFonts w:ascii="Tahoma" w:hAnsi="Tahoma" w:cs="Tahoma"/>
          <w:b/>
          <w:sz w:val="18"/>
          <w:szCs w:val="18"/>
          <w:lang w:val="en-GB" w:eastAsia="da-DK"/>
        </w:rPr>
        <w:t>Note</w:t>
      </w:r>
      <w:r w:rsidRPr="0002574B">
        <w:rPr>
          <w:rFonts w:ascii="Tahoma" w:hAnsi="Tahoma" w:cs="Tahoma"/>
          <w:sz w:val="18"/>
          <w:szCs w:val="18"/>
          <w:lang w:val="en-GB" w:eastAsia="da-DK"/>
        </w:rPr>
        <w:t xml:space="preserve">: The number of </w:t>
      </w:r>
      <w:r w:rsidR="00DA1B84">
        <w:rPr>
          <w:rFonts w:ascii="Tahoma" w:hAnsi="Tahoma" w:cs="Tahoma"/>
          <w:sz w:val="18"/>
          <w:szCs w:val="18"/>
          <w:lang w:val="en-GB" w:eastAsia="da-DK"/>
        </w:rPr>
        <w:t>licence</w:t>
      </w:r>
      <w:r w:rsidRPr="0002574B">
        <w:rPr>
          <w:rFonts w:ascii="Tahoma" w:hAnsi="Tahoma" w:cs="Tahoma"/>
          <w:sz w:val="18"/>
          <w:szCs w:val="18"/>
          <w:lang w:val="en-GB" w:eastAsia="da-DK"/>
        </w:rPr>
        <w:t xml:space="preserve">s should be provided on a per network basis and not counting individual transmitters. If possible, provide the spectrum occupation in relation to the number of </w:t>
      </w:r>
      <w:r w:rsidR="00DA1B84">
        <w:rPr>
          <w:rFonts w:ascii="Tahoma" w:hAnsi="Tahoma" w:cs="Tahoma"/>
          <w:sz w:val="18"/>
          <w:szCs w:val="18"/>
          <w:lang w:val="en-GB" w:eastAsia="da-DK"/>
        </w:rPr>
        <w:t>licence</w:t>
      </w:r>
      <w:r w:rsidRPr="0002574B">
        <w:rPr>
          <w:rFonts w:ascii="Tahoma" w:hAnsi="Tahoma" w:cs="Tahoma"/>
          <w:sz w:val="18"/>
          <w:szCs w:val="18"/>
          <w:lang w:val="en-GB" w:eastAsia="da-DK"/>
        </w:rPr>
        <w:t xml:space="preserve">s in terms of bandwidth. For this, the typical unit of use for the 400 MHz frequency bands is assumed as a typical unit of use/typical bandwidth of 12.5 kHz channels (simplex, and for duplex 2 x 12.5 kHz) for Narrowband PMR/PAMR. </w:t>
      </w:r>
    </w:p>
    <w:p w:rsidR="0002574B" w:rsidRPr="0002574B" w:rsidRDefault="0002574B" w:rsidP="0002574B">
      <w:pPr>
        <w:spacing w:before="100" w:beforeAutospacing="1" w:after="100" w:afterAutospacing="1" w:line="360" w:lineRule="atLeast"/>
        <w:ind w:left="1276" w:hanging="766"/>
        <w:rPr>
          <w:rFonts w:ascii="Tahoma" w:hAnsi="Tahoma" w:cs="Tahoma"/>
          <w:sz w:val="18"/>
          <w:szCs w:val="18"/>
          <w:lang w:val="en-GB" w:eastAsia="da-DK"/>
        </w:rPr>
      </w:pPr>
      <w:r w:rsidRPr="0002574B">
        <w:rPr>
          <w:rFonts w:ascii="Tahoma" w:hAnsi="Tahoma" w:cs="Tahoma"/>
          <w:sz w:val="18"/>
          <w:szCs w:val="18"/>
          <w:u w:val="single"/>
          <w:lang w:val="en-GB" w:eastAsia="da-DK"/>
        </w:rPr>
        <w:t>Example</w:t>
      </w:r>
      <w:r w:rsidRPr="0002574B">
        <w:rPr>
          <w:rFonts w:ascii="Tahoma" w:hAnsi="Tahoma" w:cs="Tahoma"/>
          <w:sz w:val="18"/>
          <w:szCs w:val="18"/>
          <w:lang w:val="en-GB" w:eastAsia="da-DK"/>
        </w:rPr>
        <w:t xml:space="preserve">: you have one </w:t>
      </w:r>
      <w:r w:rsidR="00DA1B84">
        <w:rPr>
          <w:rFonts w:ascii="Tahoma" w:hAnsi="Tahoma" w:cs="Tahoma"/>
          <w:sz w:val="18"/>
          <w:szCs w:val="18"/>
          <w:lang w:val="en-GB" w:eastAsia="da-DK"/>
        </w:rPr>
        <w:t>licence</w:t>
      </w:r>
      <w:r w:rsidRPr="0002574B">
        <w:rPr>
          <w:rFonts w:ascii="Tahoma" w:hAnsi="Tahoma" w:cs="Tahoma"/>
          <w:sz w:val="18"/>
          <w:szCs w:val="18"/>
          <w:lang w:val="en-GB" w:eastAsia="da-DK"/>
        </w:rPr>
        <w:t xml:space="preserve"> that covers 2 frequencies (channels) x 25 kHz for simplex use. This means 4 units of use. If the channels are for duplex use, this means 2 units of use. </w:t>
      </w:r>
    </w:p>
    <w:p w:rsidR="0002574B" w:rsidRDefault="0002574B" w:rsidP="0002574B">
      <w:pPr>
        <w:spacing w:before="100" w:beforeAutospacing="1" w:after="100" w:afterAutospacing="1" w:line="360" w:lineRule="atLeast"/>
        <w:ind w:left="1276" w:hanging="766"/>
        <w:rPr>
          <w:rFonts w:ascii="Tahoma" w:hAnsi="Tahoma" w:cs="Tahoma"/>
          <w:sz w:val="18"/>
          <w:szCs w:val="18"/>
          <w:lang w:val="en-GB" w:eastAsia="da-DK"/>
        </w:rPr>
      </w:pPr>
      <w:r w:rsidRPr="0002574B">
        <w:rPr>
          <w:rFonts w:ascii="Tahoma" w:hAnsi="Tahoma" w:cs="Tahoma"/>
          <w:sz w:val="18"/>
          <w:szCs w:val="18"/>
          <w:lang w:val="en-GB" w:eastAsia="da-DK"/>
        </w:rPr>
        <w:t>For Wideband PMR/PAMR, an indication of the channel bandwidth(s) in use would also be helpful to know.</w:t>
      </w:r>
    </w:p>
    <w:p w:rsidR="0002574B" w:rsidRPr="004976C2" w:rsidRDefault="009A5FA1" w:rsidP="00EE3911">
      <w:pPr>
        <w:pBdr>
          <w:top w:val="single" w:sz="4" w:space="1" w:color="auto"/>
          <w:left w:val="single" w:sz="4" w:space="4" w:color="auto"/>
          <w:bottom w:val="single" w:sz="4" w:space="1" w:color="auto"/>
          <w:right w:val="single" w:sz="4" w:space="4" w:color="auto"/>
        </w:pBdr>
        <w:spacing w:before="100" w:beforeAutospacing="1" w:after="100" w:afterAutospacing="1" w:line="360" w:lineRule="atLeast"/>
        <w:ind w:left="426"/>
        <w:rPr>
          <w:rFonts w:ascii="Tahoma" w:hAnsi="Tahoma" w:cs="Tahoma"/>
          <w:b/>
          <w:sz w:val="18"/>
          <w:szCs w:val="18"/>
          <w:lang w:val="en-GB" w:eastAsia="da-DK"/>
        </w:rPr>
      </w:pPr>
      <w:r w:rsidRPr="004976C2">
        <w:rPr>
          <w:rFonts w:ascii="Tahoma" w:hAnsi="Tahoma" w:cs="Tahoma"/>
          <w:b/>
          <w:sz w:val="18"/>
          <w:szCs w:val="18"/>
          <w:lang w:val="en-GB" w:eastAsia="da-DK"/>
        </w:rPr>
        <w:t xml:space="preserve">33 administrations provided an overview about the </w:t>
      </w:r>
      <w:r w:rsidR="00471B84">
        <w:rPr>
          <w:rFonts w:ascii="Tahoma" w:hAnsi="Tahoma" w:cs="Tahoma"/>
          <w:b/>
          <w:sz w:val="18"/>
          <w:szCs w:val="18"/>
          <w:lang w:val="en-GB" w:eastAsia="da-DK"/>
        </w:rPr>
        <w:t xml:space="preserve">number of </w:t>
      </w:r>
      <w:r w:rsidRPr="004976C2">
        <w:rPr>
          <w:rFonts w:ascii="Tahoma" w:hAnsi="Tahoma" w:cs="Tahoma"/>
          <w:b/>
          <w:sz w:val="18"/>
          <w:szCs w:val="18"/>
          <w:lang w:val="en-GB" w:eastAsia="da-DK"/>
        </w:rPr>
        <w:t>NB PMR/PAMR licences. 19 countries have also provided WB licences</w:t>
      </w:r>
      <w:r w:rsidR="0049620F" w:rsidRPr="004976C2">
        <w:rPr>
          <w:rFonts w:ascii="Tahoma" w:hAnsi="Tahoma" w:cs="Tahoma"/>
          <w:b/>
          <w:sz w:val="18"/>
          <w:szCs w:val="18"/>
          <w:lang w:val="en-GB" w:eastAsia="da-DK"/>
        </w:rPr>
        <w:t xml:space="preserve"> (in some cases </w:t>
      </w:r>
      <w:r w:rsidRPr="004976C2">
        <w:rPr>
          <w:rFonts w:ascii="Tahoma" w:hAnsi="Tahoma" w:cs="Tahoma"/>
          <w:b/>
          <w:sz w:val="18"/>
          <w:szCs w:val="18"/>
          <w:lang w:val="en-GB" w:eastAsia="da-DK"/>
        </w:rPr>
        <w:t>a very limited number of WB licences</w:t>
      </w:r>
      <w:r w:rsidR="0049620F" w:rsidRPr="004976C2">
        <w:rPr>
          <w:rFonts w:ascii="Tahoma" w:hAnsi="Tahoma" w:cs="Tahoma"/>
          <w:b/>
          <w:sz w:val="18"/>
          <w:szCs w:val="18"/>
          <w:lang w:val="en-GB" w:eastAsia="da-DK"/>
        </w:rPr>
        <w:t xml:space="preserve">). </w:t>
      </w:r>
    </w:p>
    <w:p w:rsidR="00EE3911" w:rsidRDefault="00EE3911" w:rsidP="00EE3911">
      <w:pPr>
        <w:rPr>
          <w:b/>
          <w:lang w:val="en-US"/>
        </w:rPr>
      </w:pPr>
    </w:p>
    <w:p w:rsidR="0002574B" w:rsidRPr="00EE3911" w:rsidRDefault="00CC300A" w:rsidP="00EE3911">
      <w:pPr>
        <w:rPr>
          <w:b/>
          <w:lang w:val="en-US"/>
        </w:rPr>
      </w:pPr>
      <w:r>
        <w:rPr>
          <w:b/>
          <w:lang w:val="en-US"/>
        </w:rPr>
        <w:t xml:space="preserve">Spain </w:t>
      </w:r>
      <w:r w:rsidR="0002574B" w:rsidRPr="00EE3911">
        <w:rPr>
          <w:b/>
          <w:lang w:val="en-US"/>
        </w:rPr>
        <w:t>:</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greater than 25 kHz (plus indication of units of use, if possible)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639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and 1139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1312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and 7493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not possible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not possible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1484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and 2562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1547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and 5094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r w:rsidRPr="0002574B">
              <w:rPr>
                <w:rFonts w:ascii="Verdana" w:eastAsia="Verdana" w:hAnsi="Verdana" w:cs="Verdana"/>
                <w:sz w:val="18"/>
                <w:szCs w:val="18"/>
                <w:bdr w:val="nil"/>
                <w:lang w:val="en-US"/>
              </w:rPr>
              <w:t xml:space="preserve">not possible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r w:rsidRPr="0002574B">
              <w:rPr>
                <w:rFonts w:ascii="Verdana" w:eastAsia="Verdana" w:hAnsi="Verdana" w:cs="Verdana"/>
                <w:sz w:val="18"/>
                <w:szCs w:val="18"/>
                <w:bdr w:val="nil"/>
                <w:lang w:val="en-US"/>
              </w:rPr>
              <w:t xml:space="preserve">not possible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lastRenderedPageBreak/>
              <w:t xml:space="preserve">406.1-410 MHz (total) </w:t>
            </w:r>
            <w:r w:rsidRPr="0002574B">
              <w:rPr>
                <w:rFonts w:ascii="Verdana" w:eastAsia="Verdana" w:hAnsi="Verdana" w:cs="Verdana"/>
                <w:sz w:val="18"/>
                <w:szCs w:val="18"/>
                <w:bdr w:val="nil"/>
                <w:lang w:val="en-US"/>
              </w:rPr>
              <w:t xml:space="preserve">There are not any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There are not any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There are not any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There are not any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r w:rsidRPr="0002574B">
              <w:rPr>
                <w:rFonts w:ascii="Verdana" w:eastAsia="Verdana" w:hAnsi="Verdana" w:cs="Verdana"/>
                <w:sz w:val="18"/>
                <w:szCs w:val="18"/>
                <w:bdr w:val="nil"/>
                <w:lang w:val="en-US"/>
              </w:rPr>
              <w:t xml:space="preserv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r w:rsidRPr="0002574B">
              <w:rPr>
                <w:rFonts w:ascii="Verdana" w:eastAsia="Verdana" w:hAnsi="Verdana" w:cs="Verdana"/>
                <w:sz w:val="18"/>
                <w:szCs w:val="18"/>
                <w:bdr w:val="nil"/>
                <w:lang w:val="en-US"/>
              </w:rPr>
              <w:t xml:space="preserve">- </w:t>
            </w:r>
          </w:p>
        </w:tc>
      </w:tr>
    </w:tbl>
    <w:p w:rsidR="0002574B" w:rsidRPr="0002574B" w:rsidRDefault="0002574B" w:rsidP="0002574B">
      <w:pPr>
        <w:spacing w:after="0" w:line="240" w:lineRule="auto"/>
        <w:rPr>
          <w:rFonts w:ascii="Times New Roman" w:eastAsia="Times New Roman" w:hAnsi="Times New Roman"/>
          <w:i/>
          <w:iCs/>
          <w:sz w:val="24"/>
          <w:szCs w:val="24"/>
          <w:bdr w:val="nil"/>
          <w:lang w:val="en-US"/>
        </w:rPr>
      </w:pPr>
      <w:r w:rsidRPr="0002574B">
        <w:rPr>
          <w:rFonts w:ascii="Verdana" w:eastAsia="Verdana" w:hAnsi="Verdana" w:cs="Verdana"/>
          <w:i/>
          <w:iCs/>
          <w:sz w:val="18"/>
          <w:szCs w:val="18"/>
          <w:bdr w:val="nil"/>
          <w:lang w:val="en-US"/>
        </w:rPr>
        <w:lastRenderedPageBreak/>
        <w:t xml:space="preserve">Remarks: </w:t>
      </w:r>
      <w:r w:rsidRPr="0002574B">
        <w:rPr>
          <w:rFonts w:ascii="Times New Roman" w:eastAsia="Times New Roman" w:hAnsi="Times New Roman"/>
          <w:i/>
          <w:iCs/>
          <w:sz w:val="24"/>
          <w:szCs w:val="24"/>
          <w:bdr w:val="nil"/>
          <w:lang w:val="en-US"/>
        </w:rPr>
        <w:br/>
      </w:r>
    </w:p>
    <w:p w:rsidR="0002574B" w:rsidRPr="0002574B" w:rsidRDefault="00CC300A" w:rsidP="0002574B">
      <w:pPr>
        <w:spacing w:after="450" w:line="240" w:lineRule="auto"/>
        <w:rPr>
          <w:rFonts w:ascii="Times New Roman" w:eastAsia="Times New Roman" w:hAnsi="Times New Roman"/>
          <w:sz w:val="24"/>
          <w:szCs w:val="24"/>
          <w:bdr w:val="nil"/>
          <w:lang w:val="en-US"/>
        </w:rPr>
      </w:pPr>
      <w:r>
        <w:rPr>
          <w:rFonts w:ascii="Verdana" w:eastAsia="Verdana" w:hAnsi="Verdana" w:cs="Verdana"/>
          <w:i/>
          <w:iCs/>
          <w:sz w:val="18"/>
          <w:szCs w:val="18"/>
          <w:bdr w:val="nil"/>
          <w:lang w:val="en-US"/>
        </w:rPr>
        <w:t xml:space="preserve">Spain </w:t>
      </w:r>
      <w:r w:rsidR="0002574B" w:rsidRPr="0002574B">
        <w:rPr>
          <w:rFonts w:ascii="Verdana" w:eastAsia="Verdana" w:hAnsi="Verdana" w:cs="Verdana"/>
          <w:i/>
          <w:iCs/>
          <w:sz w:val="18"/>
          <w:szCs w:val="18"/>
          <w:bdr w:val="nil"/>
          <w:lang w:val="en-US"/>
        </w:rPr>
        <w:t xml:space="preserve"> has the ERC Recommendation T/R 25-08 implemented </w:t>
      </w:r>
    </w:p>
    <w:p w:rsidR="009A0026" w:rsidRDefault="0002574B" w:rsidP="00D253B1">
      <w:pPr>
        <w:rPr>
          <w:b/>
          <w:lang w:val="en-US"/>
        </w:rPr>
      </w:pPr>
      <w:r>
        <w:rPr>
          <w:b/>
          <w:lang w:val="en-US"/>
        </w:rPr>
        <w:t>Greece:</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greater than 25 kHz (plus indication of units of use, if possible)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64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108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1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3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fr-FR"/>
              </w:rPr>
            </w:pPr>
            <w:r w:rsidRPr="0002574B">
              <w:rPr>
                <w:rFonts w:ascii="Verdana" w:eastAsia="Verdana" w:hAnsi="Verdana" w:cs="Verdana"/>
                <w:b/>
                <w:bCs/>
                <w:sz w:val="18"/>
                <w:szCs w:val="18"/>
                <w:bdr w:val="nil"/>
                <w:lang w:val="fr-FR"/>
              </w:rPr>
              <w:t xml:space="preserve">406.1-410 MHz (total) </w:t>
            </w:r>
          </w:p>
          <w:p w:rsidR="0002574B" w:rsidRPr="0002574B" w:rsidRDefault="0002574B" w:rsidP="0002574B">
            <w:pPr>
              <w:shd w:val="clear" w:color="auto" w:fill="FFFFFF"/>
              <w:spacing w:after="0" w:line="240" w:lineRule="auto"/>
              <w:ind w:left="75" w:right="75"/>
              <w:rPr>
                <w:sz w:val="24"/>
                <w:szCs w:val="24"/>
                <w:bdr w:val="nil"/>
                <w:lang w:val="fr-FR"/>
              </w:rPr>
            </w:pPr>
          </w:p>
          <w:p w:rsidR="0002574B" w:rsidRPr="0002574B" w:rsidRDefault="0002574B" w:rsidP="0002574B">
            <w:pPr>
              <w:shd w:val="clear" w:color="auto" w:fill="FFFFFF"/>
              <w:spacing w:after="0" w:line="240" w:lineRule="auto"/>
              <w:ind w:left="75" w:right="75"/>
              <w:rPr>
                <w:sz w:val="24"/>
                <w:szCs w:val="24"/>
                <w:bdr w:val="nil"/>
                <w:lang w:val="fr-FR"/>
              </w:rPr>
            </w:pPr>
            <w:r w:rsidRPr="0002574B">
              <w:rPr>
                <w:rFonts w:ascii="Verdana" w:eastAsia="Verdana" w:hAnsi="Verdana" w:cs="Verdana"/>
                <w:b/>
                <w:bCs/>
                <w:sz w:val="18"/>
                <w:szCs w:val="18"/>
                <w:bdr w:val="nil"/>
                <w:lang w:val="fr-FR"/>
              </w:rPr>
              <w:t xml:space="preserve">410-430 MHz (total) </w:t>
            </w:r>
            <w:r w:rsidRPr="0002574B">
              <w:rPr>
                <w:rFonts w:ascii="Verdana" w:eastAsia="Verdana" w:hAnsi="Verdana" w:cs="Verdana"/>
                <w:sz w:val="18"/>
                <w:szCs w:val="18"/>
                <w:bdr w:val="nil"/>
                <w:lang w:val="fr-FR"/>
              </w:rPr>
              <w:t xml:space="preserve">1(2x2 MHz) </w:t>
            </w:r>
          </w:p>
          <w:p w:rsidR="0002574B" w:rsidRPr="0002574B" w:rsidRDefault="0002574B" w:rsidP="0002574B">
            <w:pPr>
              <w:shd w:val="clear" w:color="auto" w:fill="FFFFFF"/>
              <w:spacing w:after="0" w:line="240" w:lineRule="auto"/>
              <w:ind w:left="75" w:right="75"/>
              <w:rPr>
                <w:sz w:val="24"/>
                <w:szCs w:val="24"/>
                <w:bdr w:val="nil"/>
                <w:lang w:val="fr-FR"/>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p>
        </w:tc>
      </w:tr>
    </w:tbl>
    <w:p w:rsidR="0002574B" w:rsidRDefault="0002574B" w:rsidP="00D253B1">
      <w:pPr>
        <w:rPr>
          <w:b/>
          <w:lang w:val="en-US"/>
        </w:rPr>
      </w:pPr>
    </w:p>
    <w:p w:rsidR="0002574B" w:rsidRDefault="0002574B" w:rsidP="00D253B1">
      <w:pPr>
        <w:rPr>
          <w:b/>
          <w:lang w:val="en-US"/>
        </w:rPr>
      </w:pPr>
      <w:r>
        <w:rPr>
          <w:b/>
          <w:lang w:val="en-US"/>
        </w:rPr>
        <w:t>Cyprus:</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greater than 25 kHz (plus indication of units of use, if possible)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2 PMR authorisations (5 frequencies x 12,5 </w:t>
            </w:r>
            <w:r w:rsidRPr="0002574B">
              <w:rPr>
                <w:rFonts w:ascii="Verdana" w:eastAsia="Verdana" w:hAnsi="Verdana" w:cs="Verdana"/>
                <w:sz w:val="18"/>
                <w:szCs w:val="18"/>
                <w:bdr w:val="nil"/>
                <w:lang w:val="en-US"/>
              </w:rPr>
              <w:lastRenderedPageBreak/>
              <w:t xml:space="preserve">kHz authorised)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42 PMR authorisations (136 frequencies x 12,5 kHz authorised)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37 PMR authorisations (92 frequencies x 12,5 kHz authorised)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5 PMR authorisations (44 frequencies x 12,5 kHz authorised)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25 PMR authorisations (149 frequencies x 12,5 kHz authorised)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21 PMR authorisations (105 frequencies x 12,5 kHz authorised)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r w:rsidRPr="0002574B">
              <w:rPr>
                <w:rFonts w:ascii="Verdana" w:eastAsia="Verdana" w:hAnsi="Verdana" w:cs="Verdana"/>
                <w:sz w:val="18"/>
                <w:szCs w:val="18"/>
                <w:bdr w:val="nil"/>
                <w:lang w:val="en-US"/>
              </w:rPr>
              <w:t xml:space="preserve">19 PMR authorisations (75 frequencies x 12,5 kHz authorised)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r w:rsidRPr="0002574B">
              <w:rPr>
                <w:rFonts w:ascii="Verdana" w:eastAsia="Verdana" w:hAnsi="Verdana" w:cs="Verdana"/>
                <w:sz w:val="18"/>
                <w:szCs w:val="18"/>
                <w:bdr w:val="nil"/>
                <w:lang w:val="en-US"/>
              </w:rPr>
              <w:t xml:space="preserve">2 PMR authorisations (30 frequencies x 12,5 kHz authorised)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lastRenderedPageBreak/>
              <w:t xml:space="preserve">406.1-410 MHz (total) </w:t>
            </w:r>
            <w:r w:rsidRPr="0002574B">
              <w:rPr>
                <w:rFonts w:ascii="Verdana" w:eastAsia="Verdana" w:hAnsi="Verdana" w:cs="Verdana"/>
                <w:sz w:val="18"/>
                <w:szCs w:val="18"/>
                <w:bdr w:val="nil"/>
                <w:lang w:val="en-US"/>
              </w:rPr>
              <w:t xml:space="preserve">N.A.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N.A.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N.A.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N.A.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p>
        </w:tc>
      </w:tr>
    </w:tbl>
    <w:p w:rsidR="0002574B" w:rsidRDefault="0002574B" w:rsidP="00D253B1">
      <w:pPr>
        <w:rPr>
          <w:b/>
          <w:lang w:val="en-US"/>
        </w:rPr>
      </w:pPr>
    </w:p>
    <w:p w:rsidR="0002574B" w:rsidRDefault="0002574B" w:rsidP="00D253B1">
      <w:pPr>
        <w:rPr>
          <w:b/>
          <w:lang w:val="en-US"/>
        </w:rPr>
      </w:pPr>
      <w:r>
        <w:rPr>
          <w:b/>
          <w:lang w:val="en-US"/>
        </w:rPr>
        <w:t>Austria: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greater than 25 kHz (plus indication of units of use, if possible)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147 (586)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215 (1099)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200 (1060)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183 (916)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1375 (3555)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271 (1080)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r w:rsidRPr="0002574B">
              <w:rPr>
                <w:rFonts w:ascii="Verdana" w:eastAsia="Verdana" w:hAnsi="Verdana" w:cs="Verdana"/>
                <w:sz w:val="18"/>
                <w:szCs w:val="18"/>
                <w:bdr w:val="nil"/>
                <w:lang w:val="en-US"/>
              </w:rPr>
              <w:t xml:space="preserve">239 (840)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r w:rsidRPr="0002574B">
              <w:rPr>
                <w:rFonts w:ascii="Verdana" w:eastAsia="Verdana" w:hAnsi="Verdana" w:cs="Verdana"/>
                <w:sz w:val="18"/>
                <w:szCs w:val="18"/>
                <w:bdr w:val="nil"/>
                <w:lang w:val="en-US"/>
              </w:rPr>
              <w:t xml:space="preserve">226 (817)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lastRenderedPageBreak/>
              <w:t xml:space="preserve">406.1-410 MHz (total) </w:t>
            </w:r>
            <w:r w:rsidRPr="0002574B">
              <w:rPr>
                <w:rFonts w:ascii="Verdana" w:eastAsia="Verdana" w:hAnsi="Verdana" w:cs="Verdana"/>
                <w:sz w:val="18"/>
                <w:szCs w:val="18"/>
                <w:bdr w:val="nil"/>
                <w:lang w:val="en-US"/>
              </w:rPr>
              <w:t xml:space="preserve">1 (4)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p>
        </w:tc>
      </w:tr>
    </w:tbl>
    <w:p w:rsidR="0002574B" w:rsidRPr="0002574B" w:rsidRDefault="0002574B" w:rsidP="0002574B">
      <w:pPr>
        <w:spacing w:after="0" w:line="240" w:lineRule="auto"/>
        <w:rPr>
          <w:rFonts w:ascii="Times New Roman" w:eastAsia="Times New Roman" w:hAnsi="Times New Roman"/>
          <w:i/>
          <w:iCs/>
          <w:sz w:val="24"/>
          <w:szCs w:val="24"/>
          <w:bdr w:val="nil"/>
          <w:lang w:val="en-US"/>
        </w:rPr>
      </w:pPr>
      <w:r w:rsidRPr="0002574B">
        <w:rPr>
          <w:rFonts w:ascii="Verdana" w:eastAsia="Verdana" w:hAnsi="Verdana" w:cs="Verdana"/>
          <w:i/>
          <w:iCs/>
          <w:sz w:val="18"/>
          <w:szCs w:val="18"/>
          <w:bdr w:val="nil"/>
          <w:lang w:val="en-US"/>
        </w:rPr>
        <w:lastRenderedPageBreak/>
        <w:t xml:space="preserve">Remarks: </w:t>
      </w:r>
      <w:r w:rsidRPr="0002574B">
        <w:rPr>
          <w:rFonts w:ascii="Times New Roman" w:eastAsia="Times New Roman" w:hAnsi="Times New Roman"/>
          <w:i/>
          <w:iCs/>
          <w:sz w:val="24"/>
          <w:szCs w:val="24"/>
          <w:bdr w:val="nil"/>
          <w:lang w:val="en-US"/>
        </w:rPr>
        <w:br/>
      </w:r>
    </w:p>
    <w:p w:rsidR="0002574B" w:rsidRPr="0002574B" w:rsidRDefault="0002574B" w:rsidP="0002574B">
      <w:pPr>
        <w:spacing w:after="450" w:line="240" w:lineRule="auto"/>
        <w:rPr>
          <w:rFonts w:ascii="Times New Roman" w:eastAsia="Times New Roman" w:hAnsi="Times New Roman"/>
          <w:sz w:val="24"/>
          <w:szCs w:val="24"/>
          <w:bdr w:val="nil"/>
          <w:lang w:val="en-US"/>
        </w:rPr>
      </w:pPr>
      <w:r w:rsidRPr="0002574B">
        <w:rPr>
          <w:rFonts w:ascii="Verdana" w:eastAsia="Verdana" w:hAnsi="Verdana" w:cs="Verdana"/>
          <w:i/>
          <w:iCs/>
          <w:sz w:val="18"/>
          <w:szCs w:val="18"/>
          <w:bdr w:val="nil"/>
          <w:lang w:val="en-US"/>
        </w:rPr>
        <w:t xml:space="preserve">In the frequency-range 440-450 MHz simplex- and duplex-operation (5 MHz duplex-spacing) is allowed. </w:t>
      </w:r>
    </w:p>
    <w:p w:rsidR="0002574B" w:rsidRDefault="0002574B" w:rsidP="00D253B1">
      <w:pPr>
        <w:rPr>
          <w:b/>
          <w:lang w:val="en-US"/>
        </w:rPr>
      </w:pPr>
      <w:r>
        <w:rPr>
          <w:b/>
          <w:lang w:val="en-US"/>
        </w:rPr>
        <w:t>Slovenia: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greater than 25 kHz (plus indication of units of use, if possible)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4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4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157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264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r w:rsidRPr="0002574B">
              <w:rPr>
                <w:rFonts w:ascii="Verdana" w:eastAsia="Verdana" w:hAnsi="Verdana" w:cs="Verdana"/>
                <w:sz w:val="18"/>
                <w:szCs w:val="18"/>
                <w:bdr w:val="nil"/>
                <w:lang w:val="en-US"/>
              </w:rPr>
              <w:t xml:space="preserve">141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r w:rsidRPr="0002574B">
              <w:rPr>
                <w:rFonts w:ascii="Verdana" w:eastAsia="Verdana" w:hAnsi="Verdana" w:cs="Verdana"/>
                <w:sz w:val="18"/>
                <w:szCs w:val="18"/>
                <w:bdr w:val="nil"/>
                <w:lang w:val="en-US"/>
              </w:rPr>
              <w:t xml:space="preserve">123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2 (B = 850 kHz)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r w:rsidRPr="0002574B">
              <w:rPr>
                <w:rFonts w:ascii="Verdana" w:eastAsia="Verdana" w:hAnsi="Verdana" w:cs="Verdana"/>
                <w:sz w:val="18"/>
                <w:szCs w:val="18"/>
                <w:bdr w:val="nil"/>
                <w:lang w:val="en-US"/>
              </w:rPr>
              <w:t xml:space="preserve">1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r w:rsidRPr="0002574B">
              <w:rPr>
                <w:rFonts w:ascii="Verdana" w:eastAsia="Verdana" w:hAnsi="Verdana" w:cs="Verdana"/>
                <w:sz w:val="18"/>
                <w:szCs w:val="18"/>
                <w:bdr w:val="nil"/>
                <w:lang w:val="en-US"/>
              </w:rPr>
              <w:t xml:space="preserve">1 </w:t>
            </w:r>
          </w:p>
        </w:tc>
      </w:tr>
    </w:tbl>
    <w:p w:rsidR="0002574B" w:rsidRDefault="0002574B" w:rsidP="00D253B1">
      <w:pPr>
        <w:rPr>
          <w:b/>
          <w:lang w:val="en-US"/>
        </w:rPr>
      </w:pPr>
    </w:p>
    <w:p w:rsidR="0002574B" w:rsidRDefault="0002574B" w:rsidP="00D253B1">
      <w:pPr>
        <w:rPr>
          <w:b/>
          <w:lang w:val="en-US"/>
        </w:rPr>
      </w:pPr>
      <w:r>
        <w:rPr>
          <w:b/>
          <w:lang w:val="en-US"/>
        </w:rPr>
        <w:t>Switzerland:</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up to </w:t>
            </w:r>
            <w:r w:rsidRPr="0002574B">
              <w:rPr>
                <w:rFonts w:ascii="Verdana" w:eastAsia="Verdana" w:hAnsi="Verdana" w:cs="Verdana"/>
                <w:b/>
                <w:bCs/>
                <w:sz w:val="17"/>
                <w:szCs w:val="17"/>
                <w:bdr w:val="nil"/>
                <w:lang w:val="en-US"/>
              </w:rPr>
              <w:lastRenderedPageBreak/>
              <w:t xml:space="preserve">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lastRenderedPageBreak/>
              <w:t xml:space="preserve">Wideband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greater than </w:t>
            </w:r>
            <w:r w:rsidRPr="0002574B">
              <w:rPr>
                <w:rFonts w:ascii="Verdana" w:eastAsia="Verdana" w:hAnsi="Verdana" w:cs="Verdana"/>
                <w:b/>
                <w:bCs/>
                <w:sz w:val="17"/>
                <w:szCs w:val="17"/>
                <w:bdr w:val="nil"/>
                <w:lang w:val="en-US"/>
              </w:rPr>
              <w:lastRenderedPageBreak/>
              <w:t xml:space="preserve">25 kHz (plus indication of units of use, if possible)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lastRenderedPageBreak/>
              <w:t xml:space="preserve">406.1-410 MHz (total) </w:t>
            </w:r>
            <w:r w:rsidRPr="0002574B">
              <w:rPr>
                <w:rFonts w:ascii="Verdana" w:eastAsia="Verdana" w:hAnsi="Verdana" w:cs="Verdana"/>
                <w:sz w:val="18"/>
                <w:szCs w:val="18"/>
                <w:bdr w:val="nil"/>
                <w:lang w:val="en-US"/>
              </w:rPr>
              <w:t xml:space="preserve">157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s/6256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446/13882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398/12503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164/7572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180/1878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2224/32242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r w:rsidRPr="0002574B">
              <w:rPr>
                <w:rFonts w:ascii="Verdana" w:eastAsia="Verdana" w:hAnsi="Verdana" w:cs="Verdana"/>
                <w:sz w:val="18"/>
                <w:szCs w:val="18"/>
                <w:bdr w:val="nil"/>
                <w:lang w:val="en-US"/>
              </w:rPr>
              <w:t xml:space="preserve">1428/24335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r w:rsidRPr="0002574B">
              <w:rPr>
                <w:rFonts w:ascii="Verdana" w:eastAsia="Verdana" w:hAnsi="Verdana" w:cs="Verdana"/>
                <w:sz w:val="18"/>
                <w:szCs w:val="18"/>
                <w:bdr w:val="nil"/>
                <w:lang w:val="en-US"/>
              </w:rPr>
              <w:t xml:space="preserve">1184/13405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0/0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0/0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0/0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0/0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0/0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0/0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r w:rsidRPr="0002574B">
              <w:rPr>
                <w:rFonts w:ascii="Verdana" w:eastAsia="Verdana" w:hAnsi="Verdana" w:cs="Verdana"/>
                <w:sz w:val="18"/>
                <w:szCs w:val="18"/>
                <w:bdr w:val="nil"/>
                <w:lang w:val="en-US"/>
              </w:rPr>
              <w:t xml:space="preserve">0/0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r w:rsidRPr="0002574B">
              <w:rPr>
                <w:rFonts w:ascii="Verdana" w:eastAsia="Verdana" w:hAnsi="Verdana" w:cs="Verdana"/>
                <w:sz w:val="18"/>
                <w:szCs w:val="18"/>
                <w:bdr w:val="nil"/>
                <w:lang w:val="en-US"/>
              </w:rPr>
              <w:t xml:space="preserve">0/0 </w:t>
            </w:r>
          </w:p>
        </w:tc>
      </w:tr>
    </w:tbl>
    <w:p w:rsidR="0002574B" w:rsidRPr="00DA1B84" w:rsidRDefault="0002574B" w:rsidP="00D253B1">
      <w:pPr>
        <w:rPr>
          <w:b/>
          <w:lang w:val="en-US"/>
        </w:rPr>
      </w:pPr>
    </w:p>
    <w:p w:rsidR="0002574B" w:rsidRDefault="0002574B" w:rsidP="00D253B1">
      <w:pPr>
        <w:rPr>
          <w:b/>
          <w:lang w:val="en-GB"/>
        </w:rPr>
      </w:pPr>
      <w:r>
        <w:rPr>
          <w:b/>
          <w:lang w:val="en-GB"/>
        </w:rPr>
        <w:t>Latvia: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greater than 25 kHz (plus indication of units of use, if possible)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85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(53 units of use)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86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(161 units of use)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86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(161 units of use)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83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(159 units of use)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34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(17 units of use)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116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(43 units of use)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lastRenderedPageBreak/>
              <w:t xml:space="preserve">406.1-410 MHz (total)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p>
        </w:tc>
      </w:tr>
    </w:tbl>
    <w:p w:rsidR="0002574B" w:rsidRDefault="0002574B" w:rsidP="00D253B1">
      <w:pPr>
        <w:rPr>
          <w:b/>
          <w:lang w:val="en-US"/>
        </w:rPr>
      </w:pPr>
    </w:p>
    <w:p w:rsidR="004D464A" w:rsidRDefault="004D464A" w:rsidP="00D253B1">
      <w:pPr>
        <w:rPr>
          <w:b/>
          <w:lang w:val="en-US"/>
        </w:rPr>
      </w:pPr>
      <w:r w:rsidRPr="004D464A">
        <w:rPr>
          <w:b/>
          <w:lang w:val="en-US"/>
        </w:rPr>
        <w:t>According to the Latvian National Radio Frequency Allocation Table the 440-450 MHz frequency band is allocated also to the Fixed service (telemetry/telecommand, point-to-point, point-to-multipoint). Licenses issued for telemetry/telecommand applications are not counted. The 450-457.5 MHz / 460-467.5 MHz frequency band is allocated to IMT-2000 systems (nationwide CDMA2000 public mobile network). The 457.5875-458.1125/467,5875-468.1125 MHz frequency band is allocated to railway applications and stations operates in simplex mode.</w:t>
      </w:r>
    </w:p>
    <w:p w:rsidR="0002574B" w:rsidRDefault="0002574B" w:rsidP="00D253B1">
      <w:pPr>
        <w:rPr>
          <w:b/>
          <w:lang w:val="en-US"/>
        </w:rPr>
      </w:pPr>
      <w:r>
        <w:rPr>
          <w:b/>
          <w:lang w:val="en-US"/>
        </w:rPr>
        <w:t>Denmark:</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greater than 25 kHz (plus indication of units of use, if possible)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105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323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399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2794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27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426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397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2084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2204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8929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438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2552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r w:rsidRPr="0002574B">
              <w:rPr>
                <w:rFonts w:ascii="Verdana" w:eastAsia="Verdana" w:hAnsi="Verdana" w:cs="Verdana"/>
                <w:sz w:val="18"/>
                <w:szCs w:val="18"/>
                <w:bdr w:val="nil"/>
                <w:lang w:val="en-US"/>
              </w:rPr>
              <w:t xml:space="preserve">429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2354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r w:rsidRPr="0002574B">
              <w:rPr>
                <w:rFonts w:ascii="Verdana" w:eastAsia="Verdana" w:hAnsi="Verdana" w:cs="Verdana"/>
                <w:sz w:val="18"/>
                <w:szCs w:val="18"/>
                <w:bdr w:val="nil"/>
                <w:lang w:val="en-US"/>
              </w:rPr>
              <w:t xml:space="preserve">430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2220 units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22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640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10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516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10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508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2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246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0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0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6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529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r w:rsidRPr="0002574B">
              <w:rPr>
                <w:rFonts w:ascii="Verdana" w:eastAsia="Verdana" w:hAnsi="Verdana" w:cs="Verdana"/>
                <w:sz w:val="18"/>
                <w:szCs w:val="18"/>
                <w:bdr w:val="nil"/>
                <w:lang w:val="en-US"/>
              </w:rPr>
              <w:t xml:space="preserve">6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529 units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r w:rsidRPr="0002574B">
              <w:rPr>
                <w:rFonts w:ascii="Verdana" w:eastAsia="Verdana" w:hAnsi="Verdana" w:cs="Verdana"/>
                <w:sz w:val="18"/>
                <w:szCs w:val="18"/>
                <w:bdr w:val="nil"/>
                <w:lang w:val="en-US"/>
              </w:rPr>
              <w:t xml:space="preserve">6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529 units </w:t>
            </w:r>
          </w:p>
        </w:tc>
      </w:tr>
    </w:tbl>
    <w:p w:rsidR="0002574B" w:rsidRPr="0002574B" w:rsidRDefault="0002574B" w:rsidP="0002574B">
      <w:pPr>
        <w:spacing w:after="0" w:line="240" w:lineRule="auto"/>
        <w:rPr>
          <w:rFonts w:ascii="Times New Roman" w:eastAsia="Times New Roman" w:hAnsi="Times New Roman"/>
          <w:i/>
          <w:iCs/>
          <w:sz w:val="24"/>
          <w:szCs w:val="24"/>
          <w:bdr w:val="nil"/>
          <w:lang w:val="en-US"/>
        </w:rPr>
      </w:pPr>
      <w:r w:rsidRPr="0002574B">
        <w:rPr>
          <w:rFonts w:ascii="Verdana" w:eastAsia="Verdana" w:hAnsi="Verdana" w:cs="Verdana"/>
          <w:i/>
          <w:iCs/>
          <w:sz w:val="18"/>
          <w:szCs w:val="18"/>
          <w:bdr w:val="nil"/>
          <w:lang w:val="en-US"/>
        </w:rPr>
        <w:t xml:space="preserve">Remarks: </w:t>
      </w:r>
      <w:r w:rsidRPr="0002574B">
        <w:rPr>
          <w:rFonts w:ascii="Times New Roman" w:eastAsia="Times New Roman" w:hAnsi="Times New Roman"/>
          <w:i/>
          <w:iCs/>
          <w:sz w:val="24"/>
          <w:szCs w:val="24"/>
          <w:bdr w:val="nil"/>
          <w:lang w:val="en-US"/>
        </w:rPr>
        <w:br/>
      </w:r>
    </w:p>
    <w:p w:rsidR="0002574B" w:rsidRPr="0002574B" w:rsidRDefault="0002574B" w:rsidP="0002574B">
      <w:pPr>
        <w:spacing w:after="450" w:line="240" w:lineRule="auto"/>
        <w:rPr>
          <w:rFonts w:ascii="Times New Roman" w:eastAsia="Times New Roman" w:hAnsi="Times New Roman"/>
          <w:sz w:val="24"/>
          <w:szCs w:val="24"/>
          <w:bdr w:val="nil"/>
          <w:lang w:val="en-US"/>
        </w:rPr>
      </w:pPr>
      <w:r w:rsidRPr="0002574B">
        <w:rPr>
          <w:rFonts w:ascii="Verdana" w:eastAsia="Verdana" w:hAnsi="Verdana" w:cs="Verdana"/>
          <w:i/>
          <w:iCs/>
          <w:sz w:val="18"/>
          <w:szCs w:val="18"/>
          <w:bdr w:val="nil"/>
          <w:lang w:val="en-US"/>
        </w:rPr>
        <w:t xml:space="preserve">New </w:t>
      </w:r>
      <w:r w:rsidR="00DA1B84">
        <w:rPr>
          <w:rFonts w:ascii="Verdana" w:eastAsia="Verdana" w:hAnsi="Verdana" w:cs="Verdana"/>
          <w:i/>
          <w:iCs/>
          <w:sz w:val="18"/>
          <w:szCs w:val="18"/>
          <w:bdr w:val="nil"/>
          <w:lang w:val="en-US"/>
        </w:rPr>
        <w:t>licence</w:t>
      </w:r>
      <w:r w:rsidRPr="0002574B">
        <w:rPr>
          <w:rFonts w:ascii="Verdana" w:eastAsia="Verdana" w:hAnsi="Verdana" w:cs="Verdana"/>
          <w:i/>
          <w:iCs/>
          <w:sz w:val="18"/>
          <w:szCs w:val="18"/>
          <w:bdr w:val="nil"/>
          <w:lang w:val="en-US"/>
        </w:rPr>
        <w:t xml:space="preserve">s issued according to T/R 25-08 which is currently planned being fully implemented by the end of 2015. Some 200 kHz reportage channels in 410-420 MHz. Mix of duplex and simplex in the frequency band 420-430 MHz. Some duplex in 420-430 MHz paired in 440-450 MHz. </w:t>
      </w:r>
    </w:p>
    <w:p w:rsidR="0002574B" w:rsidRDefault="0002574B" w:rsidP="00D253B1">
      <w:pPr>
        <w:rPr>
          <w:b/>
          <w:lang w:val="en-US"/>
        </w:rPr>
      </w:pPr>
      <w:r>
        <w:rPr>
          <w:b/>
          <w:lang w:val="en-US"/>
        </w:rPr>
        <w:lastRenderedPageBreak/>
        <w:t>Croatia: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with channel bandwidth greater than 25 kHz (plus indication of units of use, if possible)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2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r w:rsidRPr="0002574B">
              <w:rPr>
                <w:rFonts w:ascii="Verdana" w:eastAsia="Verdana" w:hAnsi="Verdana" w:cs="Verdana"/>
                <w:sz w:val="18"/>
                <w:szCs w:val="18"/>
                <w:bdr w:val="nil"/>
                <w:lang w:val="en-US"/>
              </w:rPr>
              <w:t xml:space="preserve">1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r w:rsidRPr="0002574B">
              <w:rPr>
                <w:rFonts w:ascii="Verdana" w:eastAsia="Verdana" w:hAnsi="Verdana" w:cs="Verdana"/>
                <w:sz w:val="18"/>
                <w:szCs w:val="18"/>
                <w:bdr w:val="nil"/>
                <w:lang w:val="en-US"/>
              </w:rPr>
              <w:t xml:space="preserve">1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410-420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420-430 MHz(FB)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 into(if possible) 460-470 MHz(FB) </w:t>
            </w:r>
          </w:p>
        </w:tc>
      </w:tr>
    </w:tbl>
    <w:p w:rsidR="0002574B" w:rsidRPr="0002574B" w:rsidRDefault="0002574B" w:rsidP="0002574B">
      <w:pPr>
        <w:spacing w:after="0" w:line="240" w:lineRule="auto"/>
        <w:rPr>
          <w:rFonts w:ascii="Times New Roman" w:eastAsia="Times New Roman" w:hAnsi="Times New Roman"/>
          <w:i/>
          <w:iCs/>
          <w:sz w:val="24"/>
          <w:szCs w:val="24"/>
          <w:bdr w:val="nil"/>
          <w:lang w:val="en-US"/>
        </w:rPr>
      </w:pPr>
      <w:r w:rsidRPr="0002574B">
        <w:rPr>
          <w:rFonts w:ascii="Verdana" w:eastAsia="Verdana" w:hAnsi="Verdana" w:cs="Verdana"/>
          <w:i/>
          <w:iCs/>
          <w:sz w:val="18"/>
          <w:szCs w:val="18"/>
          <w:bdr w:val="nil"/>
          <w:lang w:val="en-US"/>
        </w:rPr>
        <w:t xml:space="preserve">Remarks: </w:t>
      </w:r>
      <w:r w:rsidRPr="0002574B">
        <w:rPr>
          <w:rFonts w:ascii="Times New Roman" w:eastAsia="Times New Roman" w:hAnsi="Times New Roman"/>
          <w:i/>
          <w:iCs/>
          <w:sz w:val="24"/>
          <w:szCs w:val="24"/>
          <w:bdr w:val="nil"/>
          <w:lang w:val="en-US"/>
        </w:rPr>
        <w:br/>
      </w:r>
    </w:p>
    <w:p w:rsidR="0002574B" w:rsidRDefault="0002574B" w:rsidP="0002574B">
      <w:pPr>
        <w:spacing w:after="450" w:line="240" w:lineRule="auto"/>
        <w:rPr>
          <w:rFonts w:ascii="Verdana" w:eastAsia="Verdana" w:hAnsi="Verdana" w:cs="Verdana"/>
          <w:i/>
          <w:iCs/>
          <w:sz w:val="18"/>
          <w:szCs w:val="18"/>
          <w:bdr w:val="nil"/>
          <w:lang w:val="en-US"/>
        </w:rPr>
      </w:pPr>
      <w:r w:rsidRPr="0002574B">
        <w:rPr>
          <w:rFonts w:ascii="Verdana" w:eastAsia="Verdana" w:hAnsi="Verdana" w:cs="Verdana"/>
          <w:i/>
          <w:iCs/>
          <w:sz w:val="18"/>
          <w:szCs w:val="18"/>
          <w:bdr w:val="nil"/>
          <w:lang w:val="en-US"/>
        </w:rPr>
        <w:t xml:space="preserve">We have not implemented ERC T/R 25-08 yet. So far there are 213 narrowband networks in frequency range 440-470 MHz. Networks with base stations are in frequency range 440-450 MHz. Simplex networks are in 460-470 MHz and also in 440-450 MHz range. There is not any wideband networks in 440-470 MHz range. </w:t>
      </w:r>
    </w:p>
    <w:p w:rsidR="00471504" w:rsidRPr="00DA1B84" w:rsidRDefault="00471504" w:rsidP="0002574B">
      <w:pPr>
        <w:spacing w:after="450" w:line="240" w:lineRule="auto"/>
        <w:rPr>
          <w:rFonts w:ascii="Verdana" w:eastAsia="Verdana" w:hAnsi="Verdana" w:cs="Verdana"/>
          <w:b/>
          <w:iCs/>
          <w:sz w:val="18"/>
          <w:szCs w:val="18"/>
          <w:bdr w:val="nil"/>
          <w:lang w:val="en-US"/>
        </w:rPr>
      </w:pPr>
      <w:r w:rsidRPr="00DA1B84">
        <w:rPr>
          <w:rFonts w:ascii="Verdana" w:eastAsia="Verdana" w:hAnsi="Verdana" w:cs="Verdana"/>
          <w:b/>
          <w:iCs/>
          <w:sz w:val="18"/>
          <w:szCs w:val="18"/>
          <w:bdr w:val="nil"/>
          <w:lang w:val="en-US"/>
        </w:rPr>
        <w:t>Finland:</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471504"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471504" w:rsidRPr="00471504" w:rsidRDefault="00471504" w:rsidP="00471504">
            <w:pPr>
              <w:spacing w:after="0" w:line="375" w:lineRule="atLeast"/>
              <w:rPr>
                <w:sz w:val="24"/>
                <w:szCs w:val="24"/>
                <w:bdr w:val="nil"/>
                <w:lang w:val="en-US"/>
              </w:rPr>
            </w:pPr>
            <w:r w:rsidRPr="00471504">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471504">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471504" w:rsidRPr="00471504" w:rsidRDefault="00471504" w:rsidP="00471504">
            <w:pPr>
              <w:spacing w:after="0" w:line="375" w:lineRule="atLeast"/>
              <w:rPr>
                <w:sz w:val="24"/>
                <w:szCs w:val="24"/>
                <w:bdr w:val="nil"/>
                <w:lang w:val="en-US"/>
              </w:rPr>
            </w:pPr>
            <w:r w:rsidRPr="00471504">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471504">
              <w:rPr>
                <w:rFonts w:ascii="Verdana" w:eastAsia="Verdana" w:hAnsi="Verdana" w:cs="Verdana"/>
                <w:b/>
                <w:bCs/>
                <w:sz w:val="17"/>
                <w:szCs w:val="17"/>
                <w:bdr w:val="nil"/>
                <w:lang w:val="en-US"/>
              </w:rPr>
              <w:t xml:space="preserve">s with channel bandwidth greater than 25 kHz (plus indication of units of use, if possible) </w:t>
            </w:r>
          </w:p>
        </w:tc>
      </w:tr>
      <w:tr w:rsidR="00471504" w:rsidRPr="00A41C24" w:rsidTr="00471504">
        <w:trPr>
          <w:tblCellSpacing w:w="15" w:type="dxa"/>
        </w:trPr>
        <w:tc>
          <w:tcPr>
            <w:tcW w:w="0" w:type="auto"/>
            <w:tcMar>
              <w:top w:w="15" w:type="dxa"/>
              <w:left w:w="15" w:type="dxa"/>
              <w:bottom w:w="15" w:type="dxa"/>
              <w:right w:w="15" w:type="dxa"/>
            </w:tcMar>
          </w:tcPr>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406.1-410 MHz (total) </w:t>
            </w:r>
            <w:r w:rsidRPr="00471504">
              <w:rPr>
                <w:rFonts w:ascii="Verdana" w:eastAsia="Verdana" w:hAnsi="Verdana" w:cs="Verdana"/>
                <w:sz w:val="18"/>
                <w:szCs w:val="18"/>
                <w:bdr w:val="nil"/>
                <w:lang w:val="en-US"/>
              </w:rPr>
              <w:t xml:space="preserve">1049 </w:t>
            </w:r>
            <w:r w:rsidR="00DA1B84">
              <w:rPr>
                <w:rFonts w:ascii="Verdana" w:eastAsia="Verdana" w:hAnsi="Verdana" w:cs="Verdana"/>
                <w:sz w:val="18"/>
                <w:szCs w:val="18"/>
                <w:bdr w:val="nil"/>
                <w:lang w:val="en-US"/>
              </w:rPr>
              <w:t>licence</w:t>
            </w:r>
            <w:r w:rsidRPr="00471504">
              <w:rPr>
                <w:rFonts w:ascii="Verdana" w:eastAsia="Verdana" w:hAnsi="Verdana" w:cs="Verdana"/>
                <w:sz w:val="18"/>
                <w:szCs w:val="18"/>
                <w:bdr w:val="nil"/>
                <w:lang w:val="en-US"/>
              </w:rPr>
              <w:t xml:space="preserve">s, 15415 units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410-430 MHz (total) </w:t>
            </w:r>
            <w:r w:rsidRPr="00471504">
              <w:rPr>
                <w:rFonts w:ascii="Verdana" w:eastAsia="Verdana" w:hAnsi="Verdana" w:cs="Verdana"/>
                <w:sz w:val="18"/>
                <w:szCs w:val="18"/>
                <w:bdr w:val="nil"/>
                <w:lang w:val="en-US"/>
              </w:rPr>
              <w:t xml:space="preserve">98 </w:t>
            </w:r>
            <w:r w:rsidR="00DA1B84">
              <w:rPr>
                <w:rFonts w:ascii="Verdana" w:eastAsia="Verdana" w:hAnsi="Verdana" w:cs="Verdana"/>
                <w:sz w:val="18"/>
                <w:szCs w:val="18"/>
                <w:bdr w:val="nil"/>
                <w:lang w:val="en-US"/>
              </w:rPr>
              <w:t>licence</w:t>
            </w:r>
            <w:r w:rsidRPr="00471504">
              <w:rPr>
                <w:rFonts w:ascii="Verdana" w:eastAsia="Verdana" w:hAnsi="Verdana" w:cs="Verdana"/>
                <w:sz w:val="18"/>
                <w:szCs w:val="18"/>
                <w:bdr w:val="nil"/>
                <w:lang w:val="en-US"/>
              </w:rPr>
              <w:t xml:space="preserve">s, 2499 units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410-420 MHz(ML) </w:t>
            </w:r>
            <w:r w:rsidRPr="00471504">
              <w:rPr>
                <w:rFonts w:ascii="Verdana" w:eastAsia="Verdana" w:hAnsi="Verdana" w:cs="Verdana"/>
                <w:sz w:val="18"/>
                <w:szCs w:val="18"/>
                <w:bdr w:val="nil"/>
                <w:lang w:val="en-US"/>
              </w:rPr>
              <w:t xml:space="preserve">98 </w:t>
            </w:r>
            <w:r w:rsidR="00DA1B84">
              <w:rPr>
                <w:rFonts w:ascii="Verdana" w:eastAsia="Verdana" w:hAnsi="Verdana" w:cs="Verdana"/>
                <w:sz w:val="18"/>
                <w:szCs w:val="18"/>
                <w:bdr w:val="nil"/>
                <w:lang w:val="en-US"/>
              </w:rPr>
              <w:t>licence</w:t>
            </w:r>
            <w:r w:rsidRPr="00471504">
              <w:rPr>
                <w:rFonts w:ascii="Verdana" w:eastAsia="Verdana" w:hAnsi="Verdana" w:cs="Verdana"/>
                <w:sz w:val="18"/>
                <w:szCs w:val="18"/>
                <w:bdr w:val="nil"/>
                <w:lang w:val="en-US"/>
              </w:rPr>
              <w:t xml:space="preserve">s, 1872 units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420-430 MHz(FB) </w:t>
            </w:r>
            <w:r w:rsidRPr="00471504">
              <w:rPr>
                <w:rFonts w:ascii="Verdana" w:eastAsia="Verdana" w:hAnsi="Verdana" w:cs="Verdana"/>
                <w:sz w:val="18"/>
                <w:szCs w:val="18"/>
                <w:bdr w:val="nil"/>
                <w:lang w:val="en-US"/>
              </w:rPr>
              <w:t xml:space="preserve">(96 </w:t>
            </w:r>
            <w:r w:rsidR="00DA1B84">
              <w:rPr>
                <w:rFonts w:ascii="Verdana" w:eastAsia="Verdana" w:hAnsi="Verdana" w:cs="Verdana"/>
                <w:sz w:val="18"/>
                <w:szCs w:val="18"/>
                <w:bdr w:val="nil"/>
                <w:lang w:val="en-US"/>
              </w:rPr>
              <w:t>licence</w:t>
            </w:r>
            <w:r w:rsidRPr="00471504">
              <w:rPr>
                <w:rFonts w:ascii="Verdana" w:eastAsia="Verdana" w:hAnsi="Verdana" w:cs="Verdana"/>
                <w:sz w:val="18"/>
                <w:szCs w:val="18"/>
                <w:bdr w:val="nil"/>
                <w:lang w:val="en-US"/>
              </w:rPr>
              <w:t xml:space="preserve">s), 627 units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440-450 MHz (total) </w:t>
            </w:r>
            <w:r w:rsidRPr="00471504">
              <w:rPr>
                <w:rFonts w:ascii="Verdana" w:eastAsia="Verdana" w:hAnsi="Verdana" w:cs="Verdana"/>
                <w:sz w:val="18"/>
                <w:szCs w:val="18"/>
                <w:bdr w:val="nil"/>
                <w:lang w:val="en-US"/>
              </w:rPr>
              <w:t xml:space="preserve">1269 </w:t>
            </w:r>
            <w:r w:rsidR="00DA1B84">
              <w:rPr>
                <w:rFonts w:ascii="Verdana" w:eastAsia="Verdana" w:hAnsi="Verdana" w:cs="Verdana"/>
                <w:sz w:val="18"/>
                <w:szCs w:val="18"/>
                <w:bdr w:val="nil"/>
                <w:lang w:val="en-US"/>
              </w:rPr>
              <w:t>licence</w:t>
            </w:r>
            <w:r w:rsidRPr="00471504">
              <w:rPr>
                <w:rFonts w:ascii="Verdana" w:eastAsia="Verdana" w:hAnsi="Verdana" w:cs="Verdana"/>
                <w:sz w:val="18"/>
                <w:szCs w:val="18"/>
                <w:bdr w:val="nil"/>
                <w:lang w:val="en-US"/>
              </w:rPr>
              <w:t xml:space="preserve">s, 17217 units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450-470 MHz (total) </w:t>
            </w:r>
            <w:r w:rsidRPr="00471504">
              <w:rPr>
                <w:rFonts w:ascii="Verdana" w:eastAsia="Verdana" w:hAnsi="Verdana" w:cs="Verdana"/>
                <w:sz w:val="18"/>
                <w:szCs w:val="18"/>
                <w:bdr w:val="nil"/>
                <w:lang w:val="en-US"/>
              </w:rPr>
              <w:t xml:space="preserve">997 </w:t>
            </w:r>
            <w:r w:rsidR="00DA1B84">
              <w:rPr>
                <w:rFonts w:ascii="Verdana" w:eastAsia="Verdana" w:hAnsi="Verdana" w:cs="Verdana"/>
                <w:sz w:val="18"/>
                <w:szCs w:val="18"/>
                <w:bdr w:val="nil"/>
                <w:lang w:val="en-US"/>
              </w:rPr>
              <w:t>licence</w:t>
            </w:r>
            <w:r w:rsidRPr="00471504">
              <w:rPr>
                <w:rFonts w:ascii="Verdana" w:eastAsia="Verdana" w:hAnsi="Verdana" w:cs="Verdana"/>
                <w:sz w:val="18"/>
                <w:szCs w:val="18"/>
                <w:bdr w:val="nil"/>
                <w:lang w:val="en-US"/>
              </w:rPr>
              <w:t xml:space="preserve">s, 7960 units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450-460 MHz(ML) </w:t>
            </w:r>
            <w:r w:rsidRPr="00471504">
              <w:rPr>
                <w:rFonts w:ascii="Verdana" w:eastAsia="Verdana" w:hAnsi="Verdana" w:cs="Verdana"/>
                <w:sz w:val="18"/>
                <w:szCs w:val="18"/>
                <w:bdr w:val="nil"/>
                <w:lang w:val="en-US"/>
              </w:rPr>
              <w:t xml:space="preserve">697 </w:t>
            </w:r>
            <w:r w:rsidR="00DA1B84">
              <w:rPr>
                <w:rFonts w:ascii="Verdana" w:eastAsia="Verdana" w:hAnsi="Verdana" w:cs="Verdana"/>
                <w:sz w:val="18"/>
                <w:szCs w:val="18"/>
                <w:bdr w:val="nil"/>
                <w:lang w:val="en-US"/>
              </w:rPr>
              <w:t>licence</w:t>
            </w:r>
            <w:r w:rsidRPr="00471504">
              <w:rPr>
                <w:rFonts w:ascii="Verdana" w:eastAsia="Verdana" w:hAnsi="Verdana" w:cs="Verdana"/>
                <w:sz w:val="18"/>
                <w:szCs w:val="18"/>
                <w:bdr w:val="nil"/>
                <w:lang w:val="en-US"/>
              </w:rPr>
              <w:t xml:space="preserve">s, 4075 units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460-470 MHz(FB) </w:t>
            </w:r>
            <w:r w:rsidRPr="00471504">
              <w:rPr>
                <w:rFonts w:ascii="Verdana" w:eastAsia="Verdana" w:hAnsi="Verdana" w:cs="Verdana"/>
                <w:sz w:val="18"/>
                <w:szCs w:val="18"/>
                <w:bdr w:val="nil"/>
                <w:lang w:val="en-US"/>
              </w:rPr>
              <w:t xml:space="preserve">467 </w:t>
            </w:r>
            <w:r w:rsidR="00DA1B84">
              <w:rPr>
                <w:rFonts w:ascii="Verdana" w:eastAsia="Verdana" w:hAnsi="Verdana" w:cs="Verdana"/>
                <w:sz w:val="18"/>
                <w:szCs w:val="18"/>
                <w:bdr w:val="nil"/>
                <w:lang w:val="en-US"/>
              </w:rPr>
              <w:t>licence</w:t>
            </w:r>
            <w:r w:rsidRPr="00471504">
              <w:rPr>
                <w:rFonts w:ascii="Verdana" w:eastAsia="Verdana" w:hAnsi="Verdana" w:cs="Verdana"/>
                <w:sz w:val="18"/>
                <w:szCs w:val="18"/>
                <w:bdr w:val="nil"/>
                <w:lang w:val="en-US"/>
              </w:rPr>
              <w:t xml:space="preserve">s, 3879 units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lastRenderedPageBreak/>
              <w:t xml:space="preserve">406.1-410 MHz (total) </w:t>
            </w:r>
            <w:r w:rsidRPr="00471504">
              <w:rPr>
                <w:rFonts w:ascii="Verdana" w:eastAsia="Verdana" w:hAnsi="Verdana" w:cs="Verdana"/>
                <w:sz w:val="18"/>
                <w:szCs w:val="18"/>
                <w:bdr w:val="nil"/>
                <w:lang w:val="en-US"/>
              </w:rPr>
              <w:t xml:space="preserve">-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410-430 MHz (total) </w:t>
            </w:r>
            <w:r w:rsidRPr="00471504">
              <w:rPr>
                <w:rFonts w:ascii="Verdana" w:eastAsia="Verdana" w:hAnsi="Verdana" w:cs="Verdana"/>
                <w:sz w:val="18"/>
                <w:szCs w:val="18"/>
                <w:bdr w:val="nil"/>
                <w:lang w:val="en-US"/>
              </w:rPr>
              <w:t xml:space="preserve">17 </w:t>
            </w:r>
            <w:r w:rsidR="00DA1B84">
              <w:rPr>
                <w:rFonts w:ascii="Verdana" w:eastAsia="Verdana" w:hAnsi="Verdana" w:cs="Verdana"/>
                <w:sz w:val="18"/>
                <w:szCs w:val="18"/>
                <w:bdr w:val="nil"/>
                <w:lang w:val="en-US"/>
              </w:rPr>
              <w:t>licence</w:t>
            </w:r>
            <w:r w:rsidRPr="00471504">
              <w:rPr>
                <w:rFonts w:ascii="Verdana" w:eastAsia="Verdana" w:hAnsi="Verdana" w:cs="Verdana"/>
                <w:sz w:val="18"/>
                <w:szCs w:val="18"/>
                <w:bdr w:val="nil"/>
                <w:lang w:val="en-US"/>
              </w:rPr>
              <w:t xml:space="preserve">s, 1524 units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410-420 MHz(ML) </w:t>
            </w:r>
            <w:r w:rsidRPr="00471504">
              <w:rPr>
                <w:rFonts w:ascii="Verdana" w:eastAsia="Verdana" w:hAnsi="Verdana" w:cs="Verdana"/>
                <w:sz w:val="18"/>
                <w:szCs w:val="18"/>
                <w:bdr w:val="nil"/>
                <w:lang w:val="en-US"/>
              </w:rPr>
              <w:t xml:space="preserve">(16 </w:t>
            </w:r>
            <w:r w:rsidR="00DA1B84">
              <w:rPr>
                <w:rFonts w:ascii="Verdana" w:eastAsia="Verdana" w:hAnsi="Verdana" w:cs="Verdana"/>
                <w:sz w:val="18"/>
                <w:szCs w:val="18"/>
                <w:bdr w:val="nil"/>
                <w:lang w:val="en-US"/>
              </w:rPr>
              <w:t>licence</w:t>
            </w:r>
            <w:r w:rsidRPr="00471504">
              <w:rPr>
                <w:rFonts w:ascii="Verdana" w:eastAsia="Verdana" w:hAnsi="Verdana" w:cs="Verdana"/>
                <w:sz w:val="18"/>
                <w:szCs w:val="18"/>
                <w:bdr w:val="nil"/>
                <w:lang w:val="en-US"/>
              </w:rPr>
              <w:t xml:space="preserve">s), 760 units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420-430 MHz(FB) </w:t>
            </w:r>
            <w:r w:rsidRPr="00471504">
              <w:rPr>
                <w:rFonts w:ascii="Verdana" w:eastAsia="Verdana" w:hAnsi="Verdana" w:cs="Verdana"/>
                <w:sz w:val="18"/>
                <w:szCs w:val="18"/>
                <w:bdr w:val="nil"/>
                <w:lang w:val="en-US"/>
              </w:rPr>
              <w:t xml:space="preserve">17 </w:t>
            </w:r>
            <w:r w:rsidR="00DA1B84">
              <w:rPr>
                <w:rFonts w:ascii="Verdana" w:eastAsia="Verdana" w:hAnsi="Verdana" w:cs="Verdana"/>
                <w:sz w:val="18"/>
                <w:szCs w:val="18"/>
                <w:bdr w:val="nil"/>
                <w:lang w:val="en-US"/>
              </w:rPr>
              <w:t>licence</w:t>
            </w:r>
            <w:r w:rsidRPr="00471504">
              <w:rPr>
                <w:rFonts w:ascii="Verdana" w:eastAsia="Verdana" w:hAnsi="Verdana" w:cs="Verdana"/>
                <w:sz w:val="18"/>
                <w:szCs w:val="18"/>
                <w:bdr w:val="nil"/>
                <w:lang w:val="en-US"/>
              </w:rPr>
              <w:t xml:space="preserve">s, 764 units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440-450 MHz (total) </w:t>
            </w:r>
            <w:r w:rsidRPr="00471504">
              <w:rPr>
                <w:rFonts w:ascii="Verdana" w:eastAsia="Verdana" w:hAnsi="Verdana" w:cs="Verdana"/>
                <w:sz w:val="18"/>
                <w:szCs w:val="18"/>
                <w:bdr w:val="nil"/>
                <w:lang w:val="en-US"/>
              </w:rPr>
              <w:t xml:space="preserve">-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450-470 MHz (total) </w:t>
            </w:r>
            <w:r w:rsidRPr="00471504">
              <w:rPr>
                <w:rFonts w:ascii="Verdana" w:eastAsia="Verdana" w:hAnsi="Verdana" w:cs="Verdana"/>
                <w:sz w:val="18"/>
                <w:szCs w:val="18"/>
                <w:bdr w:val="nil"/>
                <w:lang w:val="en-US"/>
              </w:rPr>
              <w:t xml:space="preserve">-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450-460 MHz(ML) </w:t>
            </w:r>
            <w:r w:rsidRPr="00471504">
              <w:rPr>
                <w:rFonts w:ascii="Verdana" w:eastAsia="Verdana" w:hAnsi="Verdana" w:cs="Verdana"/>
                <w:sz w:val="18"/>
                <w:szCs w:val="18"/>
                <w:bdr w:val="nil"/>
                <w:lang w:val="en-US"/>
              </w:rPr>
              <w:t xml:space="preserve">-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460-470 MHz(FB) </w:t>
            </w:r>
            <w:r w:rsidRPr="00471504">
              <w:rPr>
                <w:rFonts w:ascii="Verdana" w:eastAsia="Verdana" w:hAnsi="Verdana" w:cs="Verdana"/>
                <w:sz w:val="18"/>
                <w:szCs w:val="18"/>
                <w:bdr w:val="nil"/>
                <w:lang w:val="en-US"/>
              </w:rPr>
              <w:t xml:space="preserve">- </w:t>
            </w:r>
          </w:p>
        </w:tc>
      </w:tr>
    </w:tbl>
    <w:p w:rsidR="00471504" w:rsidRPr="00471504" w:rsidRDefault="00471504" w:rsidP="00471504">
      <w:pPr>
        <w:spacing w:after="0" w:line="240" w:lineRule="auto"/>
        <w:rPr>
          <w:rFonts w:ascii="Times New Roman" w:eastAsia="Times New Roman" w:hAnsi="Times New Roman"/>
          <w:i/>
          <w:iCs/>
          <w:sz w:val="24"/>
          <w:szCs w:val="24"/>
          <w:bdr w:val="nil"/>
          <w:lang w:val="en-US"/>
        </w:rPr>
      </w:pPr>
      <w:r w:rsidRPr="00471504">
        <w:rPr>
          <w:rFonts w:ascii="Verdana" w:eastAsia="Verdana" w:hAnsi="Verdana" w:cs="Verdana"/>
          <w:i/>
          <w:iCs/>
          <w:sz w:val="18"/>
          <w:szCs w:val="18"/>
          <w:bdr w:val="nil"/>
          <w:lang w:val="en-US"/>
        </w:rPr>
        <w:lastRenderedPageBreak/>
        <w:t xml:space="preserve">Remarks: </w:t>
      </w:r>
      <w:r w:rsidRPr="00471504">
        <w:rPr>
          <w:rFonts w:ascii="Times New Roman" w:eastAsia="Times New Roman" w:hAnsi="Times New Roman"/>
          <w:i/>
          <w:iCs/>
          <w:sz w:val="24"/>
          <w:szCs w:val="24"/>
          <w:bdr w:val="nil"/>
          <w:lang w:val="en-US"/>
        </w:rPr>
        <w:br/>
      </w:r>
    </w:p>
    <w:p w:rsidR="00471504" w:rsidRPr="00471504" w:rsidRDefault="00471504" w:rsidP="00471504">
      <w:pPr>
        <w:spacing w:after="450" w:line="240" w:lineRule="auto"/>
        <w:rPr>
          <w:rFonts w:ascii="Times New Roman" w:eastAsia="Times New Roman" w:hAnsi="Times New Roman"/>
          <w:sz w:val="24"/>
          <w:szCs w:val="24"/>
          <w:bdr w:val="nil"/>
          <w:lang w:val="en-US"/>
        </w:rPr>
      </w:pPr>
      <w:r w:rsidRPr="00471504">
        <w:rPr>
          <w:rFonts w:ascii="Verdana" w:eastAsia="Verdana" w:hAnsi="Verdana" w:cs="Verdana"/>
          <w:i/>
          <w:iCs/>
          <w:sz w:val="18"/>
          <w:szCs w:val="18"/>
          <w:bdr w:val="nil"/>
          <w:lang w:val="en-US"/>
        </w:rPr>
        <w:t xml:space="preserve">In the frequency range 410-430 MHz there are also point-to-point radio links (FX) in Finland. In the ranges which are split to ML and FB use in the questionnaire the very same </w:t>
      </w:r>
      <w:r w:rsidR="00DA1B84">
        <w:rPr>
          <w:rFonts w:ascii="Verdana" w:eastAsia="Verdana" w:hAnsi="Verdana" w:cs="Verdana"/>
          <w:i/>
          <w:iCs/>
          <w:sz w:val="18"/>
          <w:szCs w:val="18"/>
          <w:bdr w:val="nil"/>
          <w:lang w:val="en-US"/>
        </w:rPr>
        <w:t>licence</w:t>
      </w:r>
      <w:r w:rsidRPr="00471504">
        <w:rPr>
          <w:rFonts w:ascii="Verdana" w:eastAsia="Verdana" w:hAnsi="Verdana" w:cs="Verdana"/>
          <w:i/>
          <w:iCs/>
          <w:sz w:val="18"/>
          <w:szCs w:val="18"/>
          <w:bdr w:val="nil"/>
          <w:lang w:val="en-US"/>
        </w:rPr>
        <w:t xml:space="preserve">s contain both ML and FB stations so the number of </w:t>
      </w:r>
      <w:r w:rsidR="00DA1B84">
        <w:rPr>
          <w:rFonts w:ascii="Verdana" w:eastAsia="Verdana" w:hAnsi="Verdana" w:cs="Verdana"/>
          <w:i/>
          <w:iCs/>
          <w:sz w:val="18"/>
          <w:szCs w:val="18"/>
          <w:bdr w:val="nil"/>
          <w:lang w:val="en-US"/>
        </w:rPr>
        <w:t>licence</w:t>
      </w:r>
      <w:r w:rsidRPr="00471504">
        <w:rPr>
          <w:rFonts w:ascii="Verdana" w:eastAsia="Verdana" w:hAnsi="Verdana" w:cs="Verdana"/>
          <w:i/>
          <w:iCs/>
          <w:sz w:val="18"/>
          <w:szCs w:val="18"/>
          <w:bdr w:val="nil"/>
          <w:lang w:val="en-US"/>
        </w:rPr>
        <w:t xml:space="preserve">s include same </w:t>
      </w:r>
      <w:r w:rsidR="00DA1B84">
        <w:rPr>
          <w:rFonts w:ascii="Verdana" w:eastAsia="Verdana" w:hAnsi="Verdana" w:cs="Verdana"/>
          <w:i/>
          <w:iCs/>
          <w:sz w:val="18"/>
          <w:szCs w:val="18"/>
          <w:bdr w:val="nil"/>
          <w:lang w:val="en-US"/>
        </w:rPr>
        <w:t>licence</w:t>
      </w:r>
      <w:r w:rsidRPr="00471504">
        <w:rPr>
          <w:rFonts w:ascii="Verdana" w:eastAsia="Verdana" w:hAnsi="Verdana" w:cs="Verdana"/>
          <w:i/>
          <w:iCs/>
          <w:sz w:val="18"/>
          <w:szCs w:val="18"/>
          <w:bdr w:val="nil"/>
          <w:lang w:val="en-US"/>
        </w:rPr>
        <w:t xml:space="preserve">s twice. </w:t>
      </w:r>
    </w:p>
    <w:p w:rsidR="00471504" w:rsidRPr="00DA1B84" w:rsidRDefault="009B3EE7" w:rsidP="0002574B">
      <w:pPr>
        <w:spacing w:after="450" w:line="240" w:lineRule="auto"/>
        <w:rPr>
          <w:rFonts w:ascii="Verdana" w:eastAsia="Verdana" w:hAnsi="Verdana" w:cs="Verdana"/>
          <w:b/>
          <w:iCs/>
          <w:sz w:val="18"/>
          <w:szCs w:val="18"/>
          <w:bdr w:val="nil"/>
          <w:lang w:val="en-US"/>
        </w:rPr>
      </w:pPr>
      <w:r w:rsidRPr="00DA1B84">
        <w:rPr>
          <w:rFonts w:ascii="Verdana" w:eastAsia="Verdana" w:hAnsi="Verdana" w:cs="Verdana"/>
          <w:b/>
          <w:iCs/>
          <w:sz w:val="18"/>
          <w:szCs w:val="18"/>
          <w:bdr w:val="nil"/>
          <w:lang w:val="en-US"/>
        </w:rPr>
        <w:t>Ireland:</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9B3EE7"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3EE7" w:rsidRPr="009B3EE7" w:rsidRDefault="009B3EE7" w:rsidP="009B3EE7">
            <w:pPr>
              <w:spacing w:after="0" w:line="375" w:lineRule="atLeast"/>
              <w:rPr>
                <w:sz w:val="24"/>
                <w:szCs w:val="24"/>
                <w:bdr w:val="nil"/>
                <w:lang w:val="en-US"/>
              </w:rPr>
            </w:pPr>
            <w:r w:rsidRPr="009B3EE7">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9B3EE7">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3EE7" w:rsidRPr="009B3EE7" w:rsidRDefault="009B3EE7" w:rsidP="009B3EE7">
            <w:pPr>
              <w:spacing w:after="0" w:line="375" w:lineRule="atLeast"/>
              <w:rPr>
                <w:sz w:val="24"/>
                <w:szCs w:val="24"/>
                <w:bdr w:val="nil"/>
                <w:lang w:val="en-US"/>
              </w:rPr>
            </w:pPr>
            <w:r w:rsidRPr="009B3EE7">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9B3EE7">
              <w:rPr>
                <w:rFonts w:ascii="Verdana" w:eastAsia="Verdana" w:hAnsi="Verdana" w:cs="Verdana"/>
                <w:b/>
                <w:bCs/>
                <w:sz w:val="17"/>
                <w:szCs w:val="17"/>
                <w:bdr w:val="nil"/>
                <w:lang w:val="en-US"/>
              </w:rPr>
              <w:t xml:space="preserve">s with channel bandwidth greater than 25 kHz (plus indication of units of use, if possible) </w:t>
            </w:r>
          </w:p>
        </w:tc>
      </w:tr>
      <w:tr w:rsidR="009B3EE7" w:rsidRPr="00A41C24" w:rsidTr="00305713">
        <w:trPr>
          <w:tblCellSpacing w:w="15" w:type="dxa"/>
        </w:trPr>
        <w:tc>
          <w:tcPr>
            <w:tcW w:w="0" w:type="auto"/>
            <w:tcMar>
              <w:top w:w="15" w:type="dxa"/>
              <w:left w:w="15" w:type="dxa"/>
              <w:bottom w:w="15" w:type="dxa"/>
              <w:right w:w="15" w:type="dxa"/>
            </w:tcMar>
          </w:tcPr>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406.1-410 MHz (total) </w:t>
            </w:r>
            <w:r w:rsidRPr="009B3EE7">
              <w:rPr>
                <w:rFonts w:ascii="Verdana" w:eastAsia="Verdana" w:hAnsi="Verdana" w:cs="Verdana"/>
                <w:sz w:val="18"/>
                <w:szCs w:val="18"/>
                <w:bdr w:val="nil"/>
                <w:lang w:val="en-US"/>
              </w:rPr>
              <w:t xml:space="preserve">2 Units (only one </w:t>
            </w:r>
            <w:r w:rsidR="00DA1B84">
              <w:rPr>
                <w:rFonts w:ascii="Verdana" w:eastAsia="Verdana" w:hAnsi="Verdana" w:cs="Verdana"/>
                <w:sz w:val="18"/>
                <w:szCs w:val="18"/>
                <w:bdr w:val="nil"/>
                <w:lang w:val="en-US"/>
              </w:rPr>
              <w:t>licence</w:t>
            </w:r>
            <w:r w:rsidRPr="009B3EE7">
              <w:rPr>
                <w:rFonts w:ascii="Verdana" w:eastAsia="Verdana" w:hAnsi="Verdana" w:cs="Verdana"/>
                <w:sz w:val="18"/>
                <w:szCs w:val="18"/>
                <w:bdr w:val="nil"/>
                <w:lang w:val="en-US"/>
              </w:rPr>
              <w:t xml:space="preserve">e). For further information specific to this band, please see 'Remarks'.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410-430 MHz (total) </w:t>
            </w:r>
            <w:r w:rsidRPr="009B3EE7">
              <w:rPr>
                <w:rFonts w:ascii="Verdana" w:eastAsia="Verdana" w:hAnsi="Verdana" w:cs="Verdana"/>
                <w:sz w:val="18"/>
                <w:szCs w:val="18"/>
                <w:bdr w:val="nil"/>
                <w:lang w:val="en-US"/>
              </w:rPr>
              <w:t xml:space="preserve">63 Units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410-420 MHz(ML) </w:t>
            </w:r>
            <w:r w:rsidRPr="009B3EE7">
              <w:rPr>
                <w:rFonts w:ascii="Verdana" w:eastAsia="Verdana" w:hAnsi="Verdana" w:cs="Verdana"/>
                <w:sz w:val="18"/>
                <w:szCs w:val="18"/>
                <w:bdr w:val="nil"/>
                <w:lang w:val="en-US"/>
              </w:rPr>
              <w:t xml:space="preserve">See Remarks for Split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420-430 MHz(FB) </w:t>
            </w:r>
            <w:r w:rsidRPr="009B3EE7">
              <w:rPr>
                <w:rFonts w:ascii="Verdana" w:eastAsia="Verdana" w:hAnsi="Verdana" w:cs="Verdana"/>
                <w:sz w:val="18"/>
                <w:szCs w:val="18"/>
                <w:bdr w:val="nil"/>
                <w:lang w:val="en-US"/>
              </w:rPr>
              <w:t xml:space="preserve">See Remarks for Split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440-450 MHz (total) </w:t>
            </w:r>
            <w:r w:rsidRPr="009B3EE7">
              <w:rPr>
                <w:rFonts w:ascii="Verdana" w:eastAsia="Verdana" w:hAnsi="Verdana" w:cs="Verdana"/>
                <w:sz w:val="18"/>
                <w:szCs w:val="18"/>
                <w:bdr w:val="nil"/>
                <w:lang w:val="en-US"/>
              </w:rPr>
              <w:t xml:space="preserve">Analogue Trunked PMR - 61 Units. See 'Remarks' for further information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450-470 MHz (total) </w:t>
            </w:r>
            <w:r w:rsidRPr="009B3EE7">
              <w:rPr>
                <w:rFonts w:ascii="Verdana" w:eastAsia="Verdana" w:hAnsi="Verdana" w:cs="Verdana"/>
                <w:sz w:val="18"/>
                <w:szCs w:val="18"/>
                <w:bdr w:val="nil"/>
                <w:lang w:val="en-US"/>
              </w:rPr>
              <w:t xml:space="preserve">2100 (see 'Remarks' for breakdown of numbers)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450-460 MHz(ML) </w:t>
            </w:r>
            <w:r w:rsidRPr="009B3EE7">
              <w:rPr>
                <w:rFonts w:ascii="Verdana" w:eastAsia="Verdana" w:hAnsi="Verdana" w:cs="Verdana"/>
                <w:sz w:val="18"/>
                <w:szCs w:val="18"/>
                <w:bdr w:val="nil"/>
                <w:lang w:val="en-US"/>
              </w:rPr>
              <w:t xml:space="preserve">See Remarks for Split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460-470 MHz(FB) </w:t>
            </w:r>
            <w:r w:rsidRPr="009B3EE7">
              <w:rPr>
                <w:rFonts w:ascii="Verdana" w:eastAsia="Verdana" w:hAnsi="Verdana" w:cs="Verdana"/>
                <w:sz w:val="18"/>
                <w:szCs w:val="18"/>
                <w:bdr w:val="nil"/>
                <w:lang w:val="en-US"/>
              </w:rPr>
              <w:t xml:space="preserve">See Remarks for Split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lastRenderedPageBreak/>
              <w:t xml:space="preserve">406.1-410 MHz (total)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410-430 MHz (total)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410-420 MHz(ML)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420-430 MHz(FB)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440-450 MHz (total)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450-470 MHz (total)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450-460 MHz(ML)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460-470 MHz(FB) </w:t>
            </w:r>
            <w:r w:rsidRPr="009B3EE7">
              <w:rPr>
                <w:rFonts w:ascii="Verdana" w:eastAsia="Verdana" w:hAnsi="Verdana" w:cs="Verdana"/>
                <w:sz w:val="18"/>
                <w:szCs w:val="18"/>
                <w:bdr w:val="nil"/>
                <w:lang w:val="en-US"/>
              </w:rPr>
              <w:t xml:space="preserve">N/A </w:t>
            </w:r>
          </w:p>
        </w:tc>
      </w:tr>
    </w:tbl>
    <w:p w:rsidR="009B3EE7" w:rsidRPr="009B3EE7" w:rsidRDefault="009B3EE7" w:rsidP="009B3EE7">
      <w:pPr>
        <w:spacing w:after="0" w:line="240" w:lineRule="auto"/>
        <w:rPr>
          <w:rFonts w:ascii="Times New Roman" w:eastAsia="Times New Roman" w:hAnsi="Times New Roman"/>
          <w:i/>
          <w:iCs/>
          <w:sz w:val="24"/>
          <w:szCs w:val="24"/>
          <w:bdr w:val="nil"/>
          <w:lang w:val="en-US"/>
        </w:rPr>
      </w:pPr>
      <w:r w:rsidRPr="009B3EE7">
        <w:rPr>
          <w:rFonts w:ascii="Verdana" w:eastAsia="Verdana" w:hAnsi="Verdana" w:cs="Verdana"/>
          <w:i/>
          <w:iCs/>
          <w:sz w:val="18"/>
          <w:szCs w:val="18"/>
          <w:bdr w:val="nil"/>
          <w:lang w:val="en-US"/>
        </w:rPr>
        <w:lastRenderedPageBreak/>
        <w:t xml:space="preserve">Remarks: </w:t>
      </w:r>
      <w:r w:rsidRPr="009B3EE7">
        <w:rPr>
          <w:rFonts w:ascii="Times New Roman" w:eastAsia="Times New Roman" w:hAnsi="Times New Roman"/>
          <w:i/>
          <w:iCs/>
          <w:sz w:val="24"/>
          <w:szCs w:val="24"/>
          <w:bdr w:val="nil"/>
          <w:lang w:val="en-US"/>
        </w:rPr>
        <w:br/>
      </w:r>
    </w:p>
    <w:p w:rsidR="009B3EE7" w:rsidRPr="009B3EE7" w:rsidRDefault="009B3EE7" w:rsidP="009B3EE7">
      <w:pPr>
        <w:spacing w:after="450" w:line="240" w:lineRule="auto"/>
        <w:rPr>
          <w:rFonts w:ascii="Times New Roman" w:eastAsia="Times New Roman" w:hAnsi="Times New Roman"/>
          <w:sz w:val="24"/>
          <w:szCs w:val="24"/>
          <w:bdr w:val="nil"/>
          <w:lang w:val="en-US"/>
        </w:rPr>
      </w:pPr>
      <w:r w:rsidRPr="009B3EE7">
        <w:rPr>
          <w:rFonts w:ascii="Verdana" w:eastAsia="Verdana" w:hAnsi="Verdana" w:cs="Verdana"/>
          <w:i/>
          <w:iCs/>
          <w:sz w:val="18"/>
          <w:szCs w:val="18"/>
          <w:bdr w:val="nil"/>
          <w:lang w:val="en-US"/>
        </w:rPr>
        <w:t xml:space="preserve">406.1 - 410 MHz: 409.1125 MHz, paired with 419.1375 MHz: “Helicopter-Rescue Crew Member” Winch Operations. 2 Units. Used on a Nationwide basis. Other than the above, this band is currently unused. 410-430 MHz: 10 MHz Duplex Spacing Analogue Trunked PMR, On-Site and Wide Area: 415.775 – 418.9875 MHz (ML) paired with 425.775 – 428.9875 MHz (FB): 61 Units 419.1375 MHz, paired with 409.1125 MHz: “Helicopter-Rescue Crew Member” Winch Operations (see entry for 406.1 – 410 MHz, above). Used on a Nationwide basis. 2 Units. 440 - 450 MHz: Temporary Business Radio: 441.2 – 441.9875 MHz, Max EIRP = 25W 444.0 – 444.9875 MHz, Max EIRP = 25W 445.0 – 445.9875 MHz, Max EIRP = 25W 446.225 – 446.9875 MHz, Max EIRP = 25 W 442.3 – 443.9875 MHz (FB), paired with 447.3 – 448.9875 MHz (ML), 5 MHz Duplex Separation, Max EIRP = 25W (FB) &amp; 5W (ML). Number of Units varies, depending upon the number of temporary licences live at any given time. Licence exempt Digital PMR446: 446.1-446.2 MHz Licence exempt Analogue PMR 446: 446.0 – 446.1 MHz. 450 -470 MHz PMR, UHF Duplex sub-band 1 - 14 MHz Duplex Separation: 450.0 MHz to 451.8 MHz (FB), paired with 464.0 to 465.8 MHz (ML). 122 Units. Local Area Operation, with maximum EIRP of up to 25 Watts (Base Station),10 Watts (Mobile), and 5 Watts (Hand Portable). PMR, UHF Duplex Sub-band 2 – 14 MHz Duplex Separation: 451.9875 MHz to 452.5 MHz (FB), paired with 465.9875 MHz – 466.5 MHz (ML). 145 Units. On-site Operation, with maximum EIRP of 2-5 Watts (Base Station) and 1-2 Watts (Mobile or Hand Portable): PMR, UHF Simplex sub-band 1 – 452.5 MHz – 452.9875 MHz. 104 Units. Local Area Operation with maximum EIRP of up to 25 Watts (Base Station),10 Watts (Mobile), and 5 Watts (Hand Portable): PMR, UHF Duplex sub-band 3 – 6.5 MHz Duplex Separation: 453.0 to 453.9875 MHz (FB), paired with 459.5 MHz to 460.5 MHz (ML). 72 Units. Local Area Operation with maximum EIRP of up to 25 Watts (Base Station),10 Watts (Mobile), and 5 Watts (Hand Portable): PAMR, UHF Duplex sub-band 4 –14 MHz Duplex Separation: 454.0 – 454.9875 MHz (FB), paired with 468.0 – 468.9875 MHz (ML). 13 Units. Local Area Operation with maximum EIRP of up to 25 Watts (Base Station), 25 Watts (Mobile), and 5 Watts (Hand Portable). Temporary Business Radio, 14 MHz Duplex spacing: 455 – 455.8375 MHz (FB), paired with 469 – 469.8375 MHz (ML). Number of Units Varies, depending on the number of temporary licences issued at a given time. Local Area Operation with maximum EIRP of up to 25 Watts (Base Station), 5 Watts (Mobile), and 5 Watts (Hand Portable): PMR, UHF Simplex sub-band 2 : 455.85 – 455.9875 MHz. 50 Units Temporary Business Radio, 5.5 MHz Duplex Separation (Caters for Simplex assignments also as the need arises): 456.0 – 456.1625 MHz (FB), paired with 461.5 – 461.6625 MHz (ML). Number of Units Varies, depending on the number of temporary licences issued at a given time. Local Area Operation with maximum EIRP of up to 25 Watts (Base Station), 5 Watts (Mobile), and 5 Watts (Hand Portable). PMR, UHF Duplex sub-band 5 – 5.5 MHz Duplex Separation: 456.175 – 456.9875 (FB), paired with 461.675 – 462.4875 MHz (ML). 78 Units. Local Area Operation with maximum EIRP of up to 25 Watts (Base Station), 5 Watts (Mobile), and 5 Watts (Hand Portable): PAMR &amp; PMR, UHF Duplex sub-band 6 – 5.5 MHz Duplex Separation: 457.0 – 458.2625 (FB), paired with 462.5 – 463.7625 MHz (ML). 6 Units PMR. 20 Units PAMR. Local Area Operation, with maximum EIRP of up to 25 Watts (Base Station), 25 Watts (Mobile), and 5 Watts (Hand Portable). PAMR, UHF Duplex sub-band 7 – 5.5 MHz Duplex Separation: 458.35 – 458.4875 MHz (FB), paired with 463.85 – 463.9875 MHz (ML). 1 Unit. Local Area Operation, with maximum EIRP of up to 25 Watts (Base Station), 25 Watts (Mobile), and 5 Watts (Hand Portable). UHF on-site Paging, Simplex Operation: 458.5 – 459.5 MHz. 1140 Units Temporary Business Radio, Simplex Operation: 465.8 – 465.975 MHz. Maximum EIRP = 5W. Number of Units Varies, depending on the number of temporary licences issued at a given time. PMR, UHF Simplex: 466.5 – 466.9875 MHz. 257 Units. On-site operation, with maximum Base EIRP of 5W and Mobile/Handportable EIRP of 2W. PMR, UHF duplex sub-band 8 – 6.5 MHz Duplex Separation: 460.5 – 461.4875 MHz (FB), paired with 467.0 – 467.9875 MHz (ML). 18 Units Local Area Operation with maximum EIRP of up to 25 Watts (Base Station), 10 Watts (Mobile), and 5 Watts (Hand Portable). UHF Off-site Paging, Simplex Operation: 469.85 – 469.975 MHz. 74 Units </w:t>
      </w:r>
    </w:p>
    <w:p w:rsidR="009B3EE7" w:rsidRPr="00DA1B84" w:rsidRDefault="009B3EE7" w:rsidP="0002574B">
      <w:pPr>
        <w:spacing w:after="450" w:line="240" w:lineRule="auto"/>
        <w:rPr>
          <w:rFonts w:ascii="Times New Roman" w:eastAsia="Times New Roman" w:hAnsi="Times New Roman"/>
          <w:b/>
          <w:sz w:val="24"/>
          <w:szCs w:val="24"/>
          <w:bdr w:val="nil"/>
          <w:lang w:val="en-US"/>
        </w:rPr>
      </w:pPr>
      <w:r w:rsidRPr="00DA1B84">
        <w:rPr>
          <w:rFonts w:ascii="Times New Roman" w:eastAsia="Times New Roman" w:hAnsi="Times New Roman"/>
          <w:b/>
          <w:sz w:val="24"/>
          <w:szCs w:val="24"/>
          <w:bdr w:val="nil"/>
          <w:lang w:val="en-US"/>
        </w:rPr>
        <w:t>Malta: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9B3EE7"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3EE7" w:rsidRPr="009B3EE7" w:rsidRDefault="009B3EE7" w:rsidP="009B3EE7">
            <w:pPr>
              <w:spacing w:after="0" w:line="375" w:lineRule="atLeast"/>
              <w:rPr>
                <w:sz w:val="24"/>
                <w:szCs w:val="24"/>
                <w:bdr w:val="nil"/>
                <w:lang w:val="en-US"/>
              </w:rPr>
            </w:pPr>
            <w:r w:rsidRPr="009B3EE7">
              <w:rPr>
                <w:rFonts w:ascii="Verdana" w:eastAsia="Verdana" w:hAnsi="Verdana" w:cs="Verdana"/>
                <w:b/>
                <w:bCs/>
                <w:sz w:val="17"/>
                <w:szCs w:val="17"/>
                <w:bdr w:val="nil"/>
                <w:lang w:val="en-US"/>
              </w:rPr>
              <w:lastRenderedPageBreak/>
              <w:t xml:space="preserve">Narrowband PMR/PAMR </w:t>
            </w:r>
            <w:r w:rsidR="00DA1B84">
              <w:rPr>
                <w:rFonts w:ascii="Verdana" w:eastAsia="Verdana" w:hAnsi="Verdana" w:cs="Verdana"/>
                <w:b/>
                <w:bCs/>
                <w:sz w:val="17"/>
                <w:szCs w:val="17"/>
                <w:bdr w:val="nil"/>
                <w:lang w:val="en-US"/>
              </w:rPr>
              <w:t>licence</w:t>
            </w:r>
            <w:r w:rsidRPr="009B3EE7">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3EE7" w:rsidRPr="009B3EE7" w:rsidRDefault="009B3EE7" w:rsidP="009B3EE7">
            <w:pPr>
              <w:spacing w:after="0" w:line="375" w:lineRule="atLeast"/>
              <w:rPr>
                <w:sz w:val="24"/>
                <w:szCs w:val="24"/>
                <w:bdr w:val="nil"/>
                <w:lang w:val="en-US"/>
              </w:rPr>
            </w:pPr>
            <w:r w:rsidRPr="009B3EE7">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9B3EE7">
              <w:rPr>
                <w:rFonts w:ascii="Verdana" w:eastAsia="Verdana" w:hAnsi="Verdana" w:cs="Verdana"/>
                <w:b/>
                <w:bCs/>
                <w:sz w:val="17"/>
                <w:szCs w:val="17"/>
                <w:bdr w:val="nil"/>
                <w:lang w:val="en-US"/>
              </w:rPr>
              <w:t xml:space="preserve">s with channel bandwidth greater than 25 kHz (plus indication of units of use, if possible) </w:t>
            </w:r>
          </w:p>
        </w:tc>
      </w:tr>
      <w:tr w:rsidR="009B3EE7" w:rsidRPr="00A41C24" w:rsidTr="00305713">
        <w:trPr>
          <w:tblCellSpacing w:w="15" w:type="dxa"/>
        </w:trPr>
        <w:tc>
          <w:tcPr>
            <w:tcW w:w="0" w:type="auto"/>
            <w:tcMar>
              <w:top w:w="15" w:type="dxa"/>
              <w:left w:w="15" w:type="dxa"/>
              <w:bottom w:w="15" w:type="dxa"/>
              <w:right w:w="15" w:type="dxa"/>
            </w:tcMar>
          </w:tcPr>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406.1-410 MHz (total) </w:t>
            </w:r>
            <w:r w:rsidRPr="009B3EE7">
              <w:rPr>
                <w:rFonts w:ascii="Verdana" w:eastAsia="Verdana" w:hAnsi="Verdana" w:cs="Verdana"/>
                <w:sz w:val="18"/>
                <w:szCs w:val="18"/>
                <w:bdr w:val="nil"/>
                <w:lang w:val="en-US"/>
              </w:rPr>
              <w:t xml:space="preserve">35 (Units of use: 84)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410-430 MHz (total) </w:t>
            </w:r>
            <w:r w:rsidRPr="009B3EE7">
              <w:rPr>
                <w:rFonts w:ascii="Verdana" w:eastAsia="Verdana" w:hAnsi="Verdana" w:cs="Verdana"/>
                <w:sz w:val="18"/>
                <w:szCs w:val="18"/>
                <w:bdr w:val="nil"/>
                <w:lang w:val="en-US"/>
              </w:rPr>
              <w:t xml:space="preserve">12 (Units of use: 52)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410-420 MHz(ML)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420-430 MHz(FB)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440-450 MHz (total) </w:t>
            </w:r>
            <w:r w:rsidRPr="009B3EE7">
              <w:rPr>
                <w:rFonts w:ascii="Verdana" w:eastAsia="Verdana" w:hAnsi="Verdana" w:cs="Verdana"/>
                <w:sz w:val="18"/>
                <w:szCs w:val="18"/>
                <w:bdr w:val="nil"/>
                <w:lang w:val="en-US"/>
              </w:rPr>
              <w:t xml:space="preserve">1 (Units of use: 1)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450-470 MHz (total) </w:t>
            </w:r>
            <w:r w:rsidRPr="009B3EE7">
              <w:rPr>
                <w:rFonts w:ascii="Verdana" w:eastAsia="Verdana" w:hAnsi="Verdana" w:cs="Verdana"/>
                <w:sz w:val="18"/>
                <w:szCs w:val="18"/>
                <w:bdr w:val="nil"/>
                <w:lang w:val="en-US"/>
              </w:rPr>
              <w:t xml:space="preserve">13 (Units of use: 25)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450-460 MHz(ML)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406.1-410 MHz (total)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410-430 MHz (total)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410-420 MHz(ML)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420-430 MHz(FB)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440-450 MHz (total)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450-470 MHz (total)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450-460 MHz(ML)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460-470 MHz(FB) </w:t>
            </w:r>
          </w:p>
        </w:tc>
      </w:tr>
    </w:tbl>
    <w:p w:rsidR="009B3EE7" w:rsidRPr="009B3EE7" w:rsidRDefault="009B3EE7" w:rsidP="009B3EE7">
      <w:pPr>
        <w:spacing w:after="0" w:line="240" w:lineRule="auto"/>
        <w:rPr>
          <w:rFonts w:ascii="Times New Roman" w:eastAsia="Times New Roman" w:hAnsi="Times New Roman"/>
          <w:i/>
          <w:iCs/>
          <w:sz w:val="24"/>
          <w:szCs w:val="24"/>
          <w:bdr w:val="nil"/>
          <w:lang w:val="en-US"/>
        </w:rPr>
      </w:pPr>
      <w:r w:rsidRPr="009B3EE7">
        <w:rPr>
          <w:rFonts w:ascii="Verdana" w:eastAsia="Verdana" w:hAnsi="Verdana" w:cs="Verdana"/>
          <w:i/>
          <w:iCs/>
          <w:sz w:val="18"/>
          <w:szCs w:val="18"/>
          <w:bdr w:val="nil"/>
          <w:lang w:val="en-US"/>
        </w:rPr>
        <w:t xml:space="preserve">Remarks: </w:t>
      </w:r>
      <w:r w:rsidRPr="009B3EE7">
        <w:rPr>
          <w:rFonts w:ascii="Times New Roman" w:eastAsia="Times New Roman" w:hAnsi="Times New Roman"/>
          <w:i/>
          <w:iCs/>
          <w:sz w:val="24"/>
          <w:szCs w:val="24"/>
          <w:bdr w:val="nil"/>
          <w:lang w:val="en-US"/>
        </w:rPr>
        <w:br/>
      </w:r>
    </w:p>
    <w:p w:rsidR="009B3EE7" w:rsidRPr="009B3EE7" w:rsidRDefault="009B3EE7" w:rsidP="009B3EE7">
      <w:pPr>
        <w:spacing w:after="450" w:line="240" w:lineRule="auto"/>
        <w:rPr>
          <w:rFonts w:ascii="Times New Roman" w:eastAsia="Times New Roman" w:hAnsi="Times New Roman"/>
          <w:sz w:val="24"/>
          <w:szCs w:val="24"/>
          <w:bdr w:val="nil"/>
          <w:lang w:val="en-US"/>
        </w:rPr>
      </w:pPr>
      <w:r w:rsidRPr="009B3EE7">
        <w:rPr>
          <w:rFonts w:ascii="Verdana" w:eastAsia="Verdana" w:hAnsi="Verdana" w:cs="Verdana"/>
          <w:i/>
          <w:iCs/>
          <w:sz w:val="18"/>
          <w:szCs w:val="18"/>
          <w:bdr w:val="nil"/>
          <w:lang w:val="en-US"/>
        </w:rPr>
        <w:t xml:space="preserve">The ERC Recommendation T/R 25-08 was not implemented when PMR in this band was introduced. Hence there are some bands which are not fully in line with the said Recommendation and currently have a mix of simplex/duplex operation. These include the sub-bands 406.1MHz – 410MHz, 410MHz – 430MHz and 450MHz – 470MHz. </w:t>
      </w:r>
    </w:p>
    <w:p w:rsidR="009B3EE7" w:rsidRPr="00DA1B84" w:rsidRDefault="00216236" w:rsidP="0002574B">
      <w:pPr>
        <w:spacing w:after="450" w:line="240" w:lineRule="auto"/>
        <w:rPr>
          <w:rFonts w:ascii="Times New Roman" w:eastAsia="Times New Roman" w:hAnsi="Times New Roman"/>
          <w:b/>
          <w:sz w:val="24"/>
          <w:szCs w:val="24"/>
          <w:bdr w:val="nil"/>
          <w:lang w:val="en-US"/>
        </w:rPr>
      </w:pPr>
      <w:r w:rsidRPr="00DA1B84">
        <w:rPr>
          <w:rFonts w:ascii="Times New Roman" w:eastAsia="Times New Roman" w:hAnsi="Times New Roman"/>
          <w:b/>
          <w:sz w:val="24"/>
          <w:szCs w:val="24"/>
          <w:bdr w:val="nil"/>
          <w:lang w:val="en-US"/>
        </w:rPr>
        <w:t>Estonia: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216236"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216236" w:rsidRPr="00216236" w:rsidRDefault="00216236" w:rsidP="00216236">
            <w:pPr>
              <w:spacing w:after="0" w:line="375" w:lineRule="atLeast"/>
              <w:rPr>
                <w:sz w:val="24"/>
                <w:szCs w:val="24"/>
                <w:bdr w:val="nil"/>
                <w:lang w:val="en-US"/>
              </w:rPr>
            </w:pPr>
            <w:r w:rsidRPr="00216236">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216236">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216236" w:rsidRPr="00216236" w:rsidRDefault="00216236" w:rsidP="00216236">
            <w:pPr>
              <w:spacing w:after="0" w:line="375" w:lineRule="atLeast"/>
              <w:rPr>
                <w:sz w:val="24"/>
                <w:szCs w:val="24"/>
                <w:bdr w:val="nil"/>
                <w:lang w:val="en-US"/>
              </w:rPr>
            </w:pPr>
            <w:r w:rsidRPr="00216236">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216236">
              <w:rPr>
                <w:rFonts w:ascii="Verdana" w:eastAsia="Verdana" w:hAnsi="Verdana" w:cs="Verdana"/>
                <w:b/>
                <w:bCs/>
                <w:sz w:val="17"/>
                <w:szCs w:val="17"/>
                <w:bdr w:val="nil"/>
                <w:lang w:val="en-US"/>
              </w:rPr>
              <w:t xml:space="preserve">s with channel bandwidth greater than 25 kHz (plus indication of units of use, if possible) </w:t>
            </w:r>
          </w:p>
        </w:tc>
      </w:tr>
      <w:tr w:rsidR="00216236" w:rsidRPr="00A41C24" w:rsidTr="00305713">
        <w:trPr>
          <w:tblCellSpacing w:w="15" w:type="dxa"/>
        </w:trPr>
        <w:tc>
          <w:tcPr>
            <w:tcW w:w="0" w:type="auto"/>
            <w:tcMar>
              <w:top w:w="15" w:type="dxa"/>
              <w:left w:w="15" w:type="dxa"/>
              <w:bottom w:w="15" w:type="dxa"/>
              <w:right w:w="15" w:type="dxa"/>
            </w:tcMar>
          </w:tcPr>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406.1-410 MHz (total) </w:t>
            </w:r>
            <w:r w:rsidRPr="00216236">
              <w:rPr>
                <w:rFonts w:ascii="Verdana" w:eastAsia="Verdana" w:hAnsi="Verdana" w:cs="Verdana"/>
                <w:sz w:val="18"/>
                <w:szCs w:val="18"/>
                <w:bdr w:val="nil"/>
                <w:lang w:val="en-US"/>
              </w:rPr>
              <w:t xml:space="preserve">38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410-430 MHz (total) </w:t>
            </w:r>
            <w:r w:rsidRPr="00216236">
              <w:rPr>
                <w:rFonts w:ascii="Verdana" w:eastAsia="Verdana" w:hAnsi="Verdana" w:cs="Verdana"/>
                <w:sz w:val="18"/>
                <w:szCs w:val="18"/>
                <w:bdr w:val="nil"/>
                <w:lang w:val="en-US"/>
              </w:rPr>
              <w:t xml:space="preserve">33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Split into(if possible) 410-420 MHz(ML) </w:t>
            </w:r>
            <w:r w:rsidRPr="00216236">
              <w:rPr>
                <w:rFonts w:ascii="Verdana" w:eastAsia="Verdana" w:hAnsi="Verdana" w:cs="Verdana"/>
                <w:sz w:val="18"/>
                <w:szCs w:val="18"/>
                <w:bdr w:val="nil"/>
                <w:lang w:val="en-US"/>
              </w:rPr>
              <w:t xml:space="preserve">33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Split into(if possible) 420-430 MHz(FB) </w:t>
            </w:r>
            <w:r w:rsidRPr="00216236">
              <w:rPr>
                <w:rFonts w:ascii="Verdana" w:eastAsia="Verdana" w:hAnsi="Verdana" w:cs="Verdana"/>
                <w:sz w:val="18"/>
                <w:szCs w:val="18"/>
                <w:bdr w:val="nil"/>
                <w:lang w:val="en-US"/>
              </w:rPr>
              <w:t xml:space="preserve">30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440-450 MHz (total) </w:t>
            </w:r>
            <w:r w:rsidRPr="00216236">
              <w:rPr>
                <w:rFonts w:ascii="Verdana" w:eastAsia="Verdana" w:hAnsi="Verdana" w:cs="Verdana"/>
                <w:sz w:val="18"/>
                <w:szCs w:val="18"/>
                <w:bdr w:val="nil"/>
                <w:lang w:val="en-US"/>
              </w:rPr>
              <w:t xml:space="preserve">83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450-470 MHz (total) </w:t>
            </w:r>
            <w:r w:rsidRPr="00216236">
              <w:rPr>
                <w:rFonts w:ascii="Verdana" w:eastAsia="Verdana" w:hAnsi="Verdana" w:cs="Verdana"/>
                <w:sz w:val="18"/>
                <w:szCs w:val="18"/>
                <w:bdr w:val="nil"/>
                <w:lang w:val="en-US"/>
              </w:rPr>
              <w:t xml:space="preserve">59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Split into(if possible) 450-460 MHz(ML) </w:t>
            </w:r>
            <w:r w:rsidRPr="00216236">
              <w:rPr>
                <w:rFonts w:ascii="Verdana" w:eastAsia="Verdana" w:hAnsi="Verdana" w:cs="Verdana"/>
                <w:sz w:val="18"/>
                <w:szCs w:val="18"/>
                <w:bdr w:val="nil"/>
                <w:lang w:val="en-US"/>
              </w:rPr>
              <w:t xml:space="preserve">59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Split into(if possible) 460-470 MHz(FB) </w:t>
            </w:r>
            <w:r w:rsidRPr="00216236">
              <w:rPr>
                <w:rFonts w:ascii="Verdana" w:eastAsia="Verdana" w:hAnsi="Verdana" w:cs="Verdana"/>
                <w:sz w:val="18"/>
                <w:szCs w:val="18"/>
                <w:bdr w:val="nil"/>
                <w:lang w:val="en-US"/>
              </w:rPr>
              <w:t xml:space="preserve">59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lastRenderedPageBreak/>
              <w:t xml:space="preserve">406.1-410 MHz (total)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410-430 MHz (total)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Split into(if possible) 410-420 MHz(ML)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Split into(if possible) 420-430 MHz(FB)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440-450 MHz (total)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450-470 MHz (total) </w:t>
            </w:r>
            <w:r w:rsidRPr="00216236">
              <w:rPr>
                <w:rFonts w:ascii="Verdana" w:eastAsia="Verdana" w:hAnsi="Verdana" w:cs="Verdana"/>
                <w:sz w:val="18"/>
                <w:szCs w:val="18"/>
                <w:bdr w:val="nil"/>
                <w:lang w:val="en-US"/>
              </w:rPr>
              <w:t xml:space="preserve">1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Split into(if possible) 450-460 MHz(ML) </w:t>
            </w:r>
            <w:r w:rsidRPr="00216236">
              <w:rPr>
                <w:rFonts w:ascii="Verdana" w:eastAsia="Verdana" w:hAnsi="Verdana" w:cs="Verdana"/>
                <w:sz w:val="18"/>
                <w:szCs w:val="18"/>
                <w:bdr w:val="nil"/>
                <w:lang w:val="en-US"/>
              </w:rPr>
              <w:t xml:space="preserve">1 </w:t>
            </w:r>
          </w:p>
          <w:p w:rsidR="00216236" w:rsidRPr="00216236" w:rsidRDefault="00216236" w:rsidP="00216236">
            <w:pPr>
              <w:shd w:val="clear" w:color="auto" w:fill="FFFFFF"/>
              <w:spacing w:after="0" w:line="240" w:lineRule="auto"/>
              <w:ind w:left="75" w:right="75"/>
              <w:rPr>
                <w:sz w:val="24"/>
                <w:szCs w:val="24"/>
                <w:bdr w:val="nil"/>
                <w:lang w:val="en-US"/>
              </w:rPr>
            </w:pPr>
          </w:p>
          <w:p w:rsidR="00216236" w:rsidRPr="00216236" w:rsidRDefault="00216236" w:rsidP="00216236">
            <w:pPr>
              <w:shd w:val="clear" w:color="auto" w:fill="FFFFFF"/>
              <w:spacing w:after="0" w:line="240" w:lineRule="auto"/>
              <w:ind w:left="75" w:right="75"/>
              <w:rPr>
                <w:sz w:val="24"/>
                <w:szCs w:val="24"/>
                <w:bdr w:val="nil"/>
                <w:lang w:val="en-US"/>
              </w:rPr>
            </w:pPr>
            <w:r w:rsidRPr="00216236">
              <w:rPr>
                <w:rFonts w:ascii="Verdana" w:eastAsia="Verdana" w:hAnsi="Verdana" w:cs="Verdana"/>
                <w:b/>
                <w:bCs/>
                <w:sz w:val="18"/>
                <w:szCs w:val="18"/>
                <w:bdr w:val="nil"/>
                <w:lang w:val="en-US"/>
              </w:rPr>
              <w:t xml:space="preserve">Split into(if possible) 460-470 MHz(FB) </w:t>
            </w:r>
            <w:r w:rsidRPr="00216236">
              <w:rPr>
                <w:rFonts w:ascii="Verdana" w:eastAsia="Verdana" w:hAnsi="Verdana" w:cs="Verdana"/>
                <w:sz w:val="18"/>
                <w:szCs w:val="18"/>
                <w:bdr w:val="nil"/>
                <w:lang w:val="en-US"/>
              </w:rPr>
              <w:t xml:space="preserve">1 </w:t>
            </w:r>
          </w:p>
        </w:tc>
      </w:tr>
    </w:tbl>
    <w:p w:rsidR="0002574B" w:rsidRDefault="00707FF9" w:rsidP="00D253B1">
      <w:pPr>
        <w:rPr>
          <w:b/>
          <w:lang w:val="en-US"/>
        </w:rPr>
      </w:pPr>
      <w:r>
        <w:rPr>
          <w:b/>
          <w:lang w:val="en-US"/>
        </w:rPr>
        <w:lastRenderedPageBreak/>
        <w:t>Luxembourg:</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707FF9"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707FF9">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707FF9">
              <w:rPr>
                <w:rFonts w:ascii="Verdana" w:eastAsia="Verdana" w:hAnsi="Verdana" w:cs="Verdana"/>
                <w:b/>
                <w:bCs/>
                <w:sz w:val="17"/>
                <w:szCs w:val="17"/>
                <w:bdr w:val="nil"/>
                <w:lang w:val="en-US"/>
              </w:rPr>
              <w:t xml:space="preserve">s with channel bandwidth greater than 25 kHz (plus indication of units of use, if possible) </w:t>
            </w:r>
          </w:p>
        </w:tc>
      </w:tr>
      <w:tr w:rsidR="00707FF9" w:rsidRPr="00A41C24" w:rsidTr="00305713">
        <w:trPr>
          <w:tblCellSpacing w:w="15" w:type="dxa"/>
        </w:trPr>
        <w:tc>
          <w:tcPr>
            <w:tcW w:w="0" w:type="auto"/>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406.1-410 MHz (total) </w:t>
            </w:r>
            <w:r w:rsidR="00DA1B84">
              <w:rPr>
                <w:rFonts w:ascii="Verdana" w:eastAsia="Verdana" w:hAnsi="Verdana" w:cs="Verdana"/>
                <w:sz w:val="18"/>
                <w:szCs w:val="18"/>
                <w:bdr w:val="nil"/>
                <w:lang w:val="en-US"/>
              </w:rPr>
              <w:t>Licence</w:t>
            </w:r>
            <w:r w:rsidRPr="00707FF9">
              <w:rPr>
                <w:rFonts w:ascii="Verdana" w:eastAsia="Verdana" w:hAnsi="Verdana" w:cs="Verdana"/>
                <w:sz w:val="18"/>
                <w:szCs w:val="18"/>
                <w:bdr w:val="nil"/>
                <w:lang w:val="en-US"/>
              </w:rPr>
              <w:t xml:space="preserve">s:2, UoU (units of use): 6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410-430 MHz (total) </w:t>
            </w:r>
            <w:r w:rsidR="00DA1B84">
              <w:rPr>
                <w:rFonts w:ascii="Verdana" w:eastAsia="Verdana" w:hAnsi="Verdana" w:cs="Verdana"/>
                <w:sz w:val="18"/>
                <w:szCs w:val="18"/>
                <w:bdr w:val="nil"/>
                <w:lang w:val="en-US"/>
              </w:rPr>
              <w:t>Licence</w:t>
            </w:r>
            <w:r w:rsidRPr="00707FF9">
              <w:rPr>
                <w:rFonts w:ascii="Verdana" w:eastAsia="Verdana" w:hAnsi="Verdana" w:cs="Verdana"/>
                <w:sz w:val="18"/>
                <w:szCs w:val="18"/>
                <w:bdr w:val="nil"/>
                <w:lang w:val="en-US"/>
              </w:rPr>
              <w:t xml:space="preserve">s: 8 , UoU: 103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410-420 MHz(ML) </w:t>
            </w:r>
            <w:r w:rsidR="00DA1B84">
              <w:rPr>
                <w:rFonts w:ascii="Verdana" w:eastAsia="Verdana" w:hAnsi="Verdana" w:cs="Verdana"/>
                <w:sz w:val="18"/>
                <w:szCs w:val="18"/>
                <w:bdr w:val="nil"/>
                <w:lang w:val="en-US"/>
              </w:rPr>
              <w:t>Licence</w:t>
            </w:r>
            <w:r w:rsidRPr="00707FF9">
              <w:rPr>
                <w:rFonts w:ascii="Verdana" w:eastAsia="Verdana" w:hAnsi="Verdana" w:cs="Verdana"/>
                <w:sz w:val="18"/>
                <w:szCs w:val="18"/>
                <w:bdr w:val="nil"/>
                <w:lang w:val="en-US"/>
              </w:rPr>
              <w:t xml:space="preserve">s: 8 , UoU: 103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420-430 MHz(FB) </w:t>
            </w:r>
            <w:r w:rsidR="00DA1B84">
              <w:rPr>
                <w:rFonts w:ascii="Verdana" w:eastAsia="Verdana" w:hAnsi="Verdana" w:cs="Verdana"/>
                <w:sz w:val="18"/>
                <w:szCs w:val="18"/>
                <w:bdr w:val="nil"/>
                <w:lang w:val="en-US"/>
              </w:rPr>
              <w:t>Licence</w:t>
            </w:r>
            <w:r w:rsidRPr="00707FF9">
              <w:rPr>
                <w:rFonts w:ascii="Verdana" w:eastAsia="Verdana" w:hAnsi="Verdana" w:cs="Verdana"/>
                <w:sz w:val="18"/>
                <w:szCs w:val="18"/>
                <w:bdr w:val="nil"/>
                <w:lang w:val="en-US"/>
              </w:rPr>
              <w:t xml:space="preserve">s: 8 , UoU: 103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440-450 MHz (total) </w:t>
            </w:r>
            <w:r w:rsidR="00DA1B84">
              <w:rPr>
                <w:rFonts w:ascii="Verdana" w:eastAsia="Verdana" w:hAnsi="Verdana" w:cs="Verdana"/>
                <w:sz w:val="18"/>
                <w:szCs w:val="18"/>
                <w:bdr w:val="nil"/>
                <w:lang w:val="en-US"/>
              </w:rPr>
              <w:t>Licence</w:t>
            </w:r>
            <w:r w:rsidRPr="00707FF9">
              <w:rPr>
                <w:rFonts w:ascii="Verdana" w:eastAsia="Verdana" w:hAnsi="Verdana" w:cs="Verdana"/>
                <w:sz w:val="18"/>
                <w:szCs w:val="18"/>
                <w:bdr w:val="nil"/>
                <w:lang w:val="en-US"/>
              </w:rPr>
              <w:t xml:space="preserve">s : 86, UoU 122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450-470 MHz (total) </w:t>
            </w:r>
            <w:r w:rsidR="00DA1B84">
              <w:rPr>
                <w:rFonts w:ascii="Verdana" w:eastAsia="Verdana" w:hAnsi="Verdana" w:cs="Verdana"/>
                <w:sz w:val="18"/>
                <w:szCs w:val="18"/>
                <w:bdr w:val="nil"/>
                <w:lang w:val="en-US"/>
              </w:rPr>
              <w:t>Licence</w:t>
            </w:r>
            <w:r w:rsidRPr="00707FF9">
              <w:rPr>
                <w:rFonts w:ascii="Verdana" w:eastAsia="Verdana" w:hAnsi="Verdana" w:cs="Verdana"/>
                <w:sz w:val="18"/>
                <w:szCs w:val="18"/>
                <w:bdr w:val="nil"/>
                <w:lang w:val="en-US"/>
              </w:rPr>
              <w:t xml:space="preserve">s: 74, UoU: 314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450-460 MHz(ML) </w:t>
            </w:r>
            <w:r w:rsidR="00DA1B84">
              <w:rPr>
                <w:rFonts w:ascii="Verdana" w:eastAsia="Verdana" w:hAnsi="Verdana" w:cs="Verdana"/>
                <w:sz w:val="18"/>
                <w:szCs w:val="18"/>
                <w:bdr w:val="nil"/>
                <w:lang w:val="en-US"/>
              </w:rPr>
              <w:t>Licence</w:t>
            </w:r>
            <w:r w:rsidRPr="00707FF9">
              <w:rPr>
                <w:rFonts w:ascii="Verdana" w:eastAsia="Verdana" w:hAnsi="Verdana" w:cs="Verdana"/>
                <w:sz w:val="18"/>
                <w:szCs w:val="18"/>
                <w:bdr w:val="nil"/>
                <w:lang w:val="en-US"/>
              </w:rPr>
              <w:t xml:space="preserve">s: 74, UoU: 314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460-470 MHz(FB) </w:t>
            </w:r>
            <w:r w:rsidR="00DA1B84">
              <w:rPr>
                <w:rFonts w:ascii="Verdana" w:eastAsia="Verdana" w:hAnsi="Verdana" w:cs="Verdana"/>
                <w:sz w:val="18"/>
                <w:szCs w:val="18"/>
                <w:bdr w:val="nil"/>
                <w:lang w:val="en-US"/>
              </w:rPr>
              <w:t>Licence</w:t>
            </w:r>
            <w:r w:rsidRPr="00707FF9">
              <w:rPr>
                <w:rFonts w:ascii="Verdana" w:eastAsia="Verdana" w:hAnsi="Verdana" w:cs="Verdana"/>
                <w:sz w:val="18"/>
                <w:szCs w:val="18"/>
                <w:bdr w:val="nil"/>
                <w:lang w:val="en-US"/>
              </w:rPr>
              <w:t xml:space="preserve">s: 74, UoU: 314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406.1-410 MHz (total)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410-430 MHz (total)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410-420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420-430 MHz(FB)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440-450 MHz (total)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450-470 MHz (total)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450-460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460-470 MHz(FB) </w:t>
            </w:r>
          </w:p>
        </w:tc>
      </w:tr>
    </w:tbl>
    <w:p w:rsidR="00707FF9" w:rsidRPr="00707FF9" w:rsidRDefault="00707FF9" w:rsidP="00707FF9">
      <w:pPr>
        <w:spacing w:after="0" w:line="240" w:lineRule="auto"/>
        <w:rPr>
          <w:rFonts w:ascii="Times New Roman" w:eastAsia="Times New Roman" w:hAnsi="Times New Roman"/>
          <w:i/>
          <w:iCs/>
          <w:sz w:val="24"/>
          <w:szCs w:val="24"/>
          <w:bdr w:val="nil"/>
          <w:lang w:val="en-US"/>
        </w:rPr>
      </w:pPr>
      <w:r w:rsidRPr="00707FF9">
        <w:rPr>
          <w:rFonts w:ascii="Verdana" w:eastAsia="Verdana" w:hAnsi="Verdana" w:cs="Verdana"/>
          <w:i/>
          <w:iCs/>
          <w:sz w:val="18"/>
          <w:szCs w:val="18"/>
          <w:bdr w:val="nil"/>
          <w:lang w:val="en-US"/>
        </w:rPr>
        <w:t xml:space="preserve">Remarks: </w:t>
      </w:r>
      <w:r w:rsidRPr="00707FF9">
        <w:rPr>
          <w:rFonts w:ascii="Times New Roman" w:eastAsia="Times New Roman" w:hAnsi="Times New Roman"/>
          <w:i/>
          <w:iCs/>
          <w:sz w:val="24"/>
          <w:szCs w:val="24"/>
          <w:bdr w:val="nil"/>
          <w:lang w:val="en-US"/>
        </w:rPr>
        <w:br/>
      </w:r>
    </w:p>
    <w:p w:rsidR="00707FF9" w:rsidRPr="00707FF9" w:rsidRDefault="00707FF9" w:rsidP="00707FF9">
      <w:pPr>
        <w:spacing w:after="450" w:line="240" w:lineRule="auto"/>
        <w:rPr>
          <w:rFonts w:ascii="Times New Roman" w:eastAsia="Times New Roman" w:hAnsi="Times New Roman"/>
          <w:sz w:val="24"/>
          <w:szCs w:val="24"/>
          <w:bdr w:val="nil"/>
          <w:lang w:val="en-US"/>
        </w:rPr>
      </w:pPr>
      <w:r w:rsidRPr="00707FF9">
        <w:rPr>
          <w:rFonts w:ascii="Verdana" w:eastAsia="Verdana" w:hAnsi="Verdana" w:cs="Verdana"/>
          <w:i/>
          <w:iCs/>
          <w:sz w:val="18"/>
          <w:szCs w:val="18"/>
          <w:bdr w:val="nil"/>
          <w:lang w:val="en-US"/>
        </w:rPr>
        <w:t xml:space="preserve">T/R 25-08 is not fully applied through all the bands, mainly due to historical assignments/use. </w:t>
      </w:r>
    </w:p>
    <w:p w:rsidR="00707FF9" w:rsidRDefault="00707FF9" w:rsidP="00D253B1">
      <w:pPr>
        <w:rPr>
          <w:b/>
          <w:lang w:val="en-US"/>
        </w:rPr>
      </w:pPr>
      <w:r>
        <w:rPr>
          <w:b/>
          <w:lang w:val="en-US"/>
        </w:rPr>
        <w:t>Czech Republic:</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7750"/>
        <w:gridCol w:w="5911"/>
      </w:tblGrid>
      <w:tr w:rsidR="00707FF9"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707FF9">
              <w:rPr>
                <w:rFonts w:ascii="Verdana" w:eastAsia="Verdana" w:hAnsi="Verdana" w:cs="Verdana"/>
                <w:b/>
                <w:bCs/>
                <w:sz w:val="17"/>
                <w:szCs w:val="17"/>
                <w:bdr w:val="nil"/>
                <w:lang w:val="en-US"/>
              </w:rPr>
              <w:t xml:space="preserve">s with channel bandwidth up to 25 kHz (plus </w:t>
            </w:r>
            <w:r w:rsidRPr="00707FF9">
              <w:rPr>
                <w:rFonts w:ascii="Verdana" w:eastAsia="Verdana" w:hAnsi="Verdana" w:cs="Verdana"/>
                <w:b/>
                <w:bCs/>
                <w:sz w:val="17"/>
                <w:szCs w:val="17"/>
                <w:bdr w:val="nil"/>
                <w:lang w:val="en-US"/>
              </w:rPr>
              <w:lastRenderedPageBreak/>
              <w:t xml:space="preserve">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lastRenderedPageBreak/>
              <w:t xml:space="preserve">Wideband PMR/PAMR </w:t>
            </w:r>
            <w:r w:rsidR="00DA1B84">
              <w:rPr>
                <w:rFonts w:ascii="Verdana" w:eastAsia="Verdana" w:hAnsi="Verdana" w:cs="Verdana"/>
                <w:b/>
                <w:bCs/>
                <w:sz w:val="17"/>
                <w:szCs w:val="17"/>
                <w:bdr w:val="nil"/>
                <w:lang w:val="en-US"/>
              </w:rPr>
              <w:t>licence</w:t>
            </w:r>
            <w:r w:rsidRPr="00707FF9">
              <w:rPr>
                <w:rFonts w:ascii="Verdana" w:eastAsia="Verdana" w:hAnsi="Verdana" w:cs="Verdana"/>
                <w:b/>
                <w:bCs/>
                <w:sz w:val="17"/>
                <w:szCs w:val="17"/>
                <w:bdr w:val="nil"/>
                <w:lang w:val="en-US"/>
              </w:rPr>
              <w:t xml:space="preserve">s with channel bandwidth </w:t>
            </w:r>
            <w:r w:rsidRPr="00707FF9">
              <w:rPr>
                <w:rFonts w:ascii="Verdana" w:eastAsia="Verdana" w:hAnsi="Verdana" w:cs="Verdana"/>
                <w:b/>
                <w:bCs/>
                <w:sz w:val="17"/>
                <w:szCs w:val="17"/>
                <w:bdr w:val="nil"/>
                <w:lang w:val="en-US"/>
              </w:rPr>
              <w:lastRenderedPageBreak/>
              <w:t xml:space="preserve">greater than 25 kHz (plus indication of units of use, if possible) </w:t>
            </w:r>
          </w:p>
        </w:tc>
      </w:tr>
      <w:tr w:rsidR="00707FF9" w:rsidRPr="00A41C24" w:rsidTr="00305713">
        <w:trPr>
          <w:tblCellSpacing w:w="15" w:type="dxa"/>
        </w:trPr>
        <w:tc>
          <w:tcPr>
            <w:tcW w:w="0" w:type="auto"/>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lastRenderedPageBreak/>
              <w:t xml:space="preserve">406.1-410 MHz (total) </w:t>
            </w:r>
            <w:r w:rsidRPr="00707FF9">
              <w:rPr>
                <w:rFonts w:ascii="Verdana" w:eastAsia="Verdana" w:hAnsi="Verdana" w:cs="Verdana"/>
                <w:sz w:val="18"/>
                <w:szCs w:val="18"/>
                <w:bdr w:val="nil"/>
                <w:lang w:val="en-US"/>
              </w:rPr>
              <w:t xml:space="preserve">The band 406.1–410MHz for simplex mobile networks, channel separation 25 kHz: 107x Individual Authorisations (IA).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410-430 MHz (total) </w:t>
            </w:r>
            <w:r w:rsidRPr="00707FF9">
              <w:rPr>
                <w:rFonts w:ascii="Verdana" w:eastAsia="Verdana" w:hAnsi="Verdana" w:cs="Verdana"/>
                <w:sz w:val="18"/>
                <w:szCs w:val="18"/>
                <w:bdr w:val="nil"/>
                <w:lang w:val="en-US"/>
              </w:rPr>
              <w:t xml:space="preserve">Total: In the band 410–430 MHz: 335 x IA.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410-420 MHz(ML) </w:t>
            </w:r>
            <w:r w:rsidRPr="00707FF9">
              <w:rPr>
                <w:rFonts w:ascii="Verdana" w:eastAsia="Verdana" w:hAnsi="Verdana" w:cs="Verdana"/>
                <w:sz w:val="18"/>
                <w:szCs w:val="18"/>
                <w:bdr w:val="nil"/>
                <w:lang w:val="en-US"/>
              </w:rPr>
              <w:t xml:space="preserve">1) The band 413–415/423–425 MHz for duplex mobile networks, channel separation 25 kHz, (413–415 MHz for MS: 31 x IA, 423–425 MHz for BS: 31 x IA). 2) The band 415–419.8/425–429.8 MHz for duplex mobile networks, channel separation 25 kHz, (415–419.8 MHz for MS: 22 x IA, 425–429.8 MHz for BS: 305 x IA). 3) (The band 430–430.45 MHz for remote control stations, used by industrial machines, operated on the basis of General Authorisation-licence exemption).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420-430 MHz(FB) </w:t>
            </w:r>
            <w:r w:rsidRPr="00707FF9">
              <w:rPr>
                <w:rFonts w:ascii="Verdana" w:eastAsia="Verdana" w:hAnsi="Verdana" w:cs="Verdana"/>
                <w:sz w:val="18"/>
                <w:szCs w:val="18"/>
                <w:bdr w:val="nil"/>
                <w:lang w:val="en-US"/>
              </w:rPr>
              <w:t>Information is here</w:t>
            </w:r>
            <w:r w:rsidR="00EE3911">
              <w:rPr>
                <w:rFonts w:ascii="Verdana" w:eastAsia="Verdana" w:hAnsi="Verdana" w:cs="Verdana"/>
                <w:sz w:val="18"/>
                <w:szCs w:val="18"/>
                <w:bdr w:val="nil"/>
                <w:lang w:val="en-US"/>
              </w:rPr>
              <w:t xml:space="preserve"> </w:t>
            </w:r>
            <w:r w:rsidRPr="00707FF9">
              <w:rPr>
                <w:rFonts w:ascii="Verdana" w:eastAsia="Verdana" w:hAnsi="Verdana" w:cs="Verdana"/>
                <w:sz w:val="18"/>
                <w:szCs w:val="18"/>
                <w:bdr w:val="nil"/>
                <w:lang w:val="en-US"/>
              </w:rPr>
              <w:t xml:space="preserve">above.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440-450 MHz (total) </w:t>
            </w:r>
            <w:r w:rsidRPr="00707FF9">
              <w:rPr>
                <w:rFonts w:ascii="Verdana" w:eastAsia="Verdana" w:hAnsi="Verdana" w:cs="Verdana"/>
                <w:sz w:val="18"/>
                <w:szCs w:val="18"/>
                <w:bdr w:val="nil"/>
                <w:lang w:val="en-US"/>
              </w:rPr>
              <w:t xml:space="preserve">1) The band 442–442.4 MHz for simplex mobile networks, channel separation 25 kHz: 3 x IA. 2) The band 443.6–446 MHz for simplex mobile networks, channel separation 25 kHz,: 14 x IA. 3) The band 446–446.2 MHz for PMR446, operated on the basis of General Authorisation - licence exemption. 4) The band 446.2–447 MHz for simplex mobile networks, channel separation 25 kHz: 3 x IA. 5) The band 448–450 MHz for simplex mobile PMR/PAMR networks, channel separation 20 kHz: 255 x IA.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450-470 MHz (total) </w:t>
            </w:r>
            <w:r w:rsidRPr="00707FF9">
              <w:rPr>
                <w:rFonts w:ascii="Verdana" w:eastAsia="Verdana" w:hAnsi="Verdana" w:cs="Verdana"/>
                <w:sz w:val="18"/>
                <w:szCs w:val="18"/>
                <w:bdr w:val="nil"/>
                <w:lang w:val="en-US"/>
              </w:rPr>
              <w:t xml:space="preserve">Total: In the band 450–470 MHz: 352 x IA.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450-460 MHz(ML) </w:t>
            </w:r>
            <w:r w:rsidRPr="00707FF9">
              <w:rPr>
                <w:rFonts w:ascii="Verdana" w:eastAsia="Verdana" w:hAnsi="Verdana" w:cs="Verdana"/>
                <w:sz w:val="18"/>
                <w:szCs w:val="18"/>
                <w:bdr w:val="nil"/>
                <w:lang w:val="en-US"/>
              </w:rPr>
              <w:t xml:space="preserve">1) The band 450–451.3/460–461.3 MHz for duplex mobile PMR/PAMR networks, channel separation 20 kHz, (450–451.3 MHz - MS: 124 x IA, 460–461.3 MHz – BS: 88 x IA). 2) The band 455.74–457.38 MHz/465.74–467.38 MHz for duplex mobile networks, channel separation 20 kHz, (455.74–457.38 MHz – MS:15 x IA, 465.74–467.38 MHz – BS: 13 x IA). 3) The band 457.38–458.48/467.38–468.48 MHz for PMR/PAMR networks operated by railway transport, channel separation 25 kHz: 1 x IA. 4) The band 458.48–460/468.48–470 MHz for mobile PMR/PAMR, channel separation 12.5 kHz or 20 kHz or 25 kHz, (458.48–460 MHz - MS: 192 x IA, 468.48–470 MHz – BS: 163 x IA).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460-470 MHz(FB) </w:t>
            </w:r>
            <w:r w:rsidRPr="00707FF9">
              <w:rPr>
                <w:rFonts w:ascii="Verdana" w:eastAsia="Verdana" w:hAnsi="Verdana" w:cs="Verdana"/>
                <w:sz w:val="18"/>
                <w:szCs w:val="18"/>
                <w:bdr w:val="nil"/>
                <w:lang w:val="en-US"/>
              </w:rPr>
              <w:t>Information is here</w:t>
            </w:r>
            <w:r w:rsidR="00EE3911">
              <w:rPr>
                <w:rFonts w:ascii="Verdana" w:eastAsia="Verdana" w:hAnsi="Verdana" w:cs="Verdana"/>
                <w:sz w:val="18"/>
                <w:szCs w:val="18"/>
                <w:bdr w:val="nil"/>
                <w:lang w:val="en-US"/>
              </w:rPr>
              <w:t xml:space="preserve"> </w:t>
            </w:r>
            <w:r w:rsidRPr="00707FF9">
              <w:rPr>
                <w:rFonts w:ascii="Verdana" w:eastAsia="Verdana" w:hAnsi="Verdana" w:cs="Verdana"/>
                <w:sz w:val="18"/>
                <w:szCs w:val="18"/>
                <w:bdr w:val="nil"/>
                <w:lang w:val="en-US"/>
              </w:rPr>
              <w:t xml:space="preserve">above.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406.1-410 MHz (total) </w:t>
            </w:r>
            <w:r w:rsidRPr="00707FF9">
              <w:rPr>
                <w:rFonts w:ascii="Verdana" w:eastAsia="Verdana" w:hAnsi="Verdana" w:cs="Verdana"/>
                <w:sz w:val="18"/>
                <w:szCs w:val="18"/>
                <w:bdr w:val="nil"/>
                <w:lang w:val="en-US"/>
              </w:rPr>
              <w:t xml:space="preserve">No.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410-430 MHz (total) </w:t>
            </w:r>
            <w:r w:rsidRPr="00707FF9">
              <w:rPr>
                <w:rFonts w:ascii="Verdana" w:eastAsia="Verdana" w:hAnsi="Verdana" w:cs="Verdana"/>
                <w:sz w:val="18"/>
                <w:szCs w:val="18"/>
                <w:bdr w:val="nil"/>
                <w:lang w:val="en-US"/>
              </w:rPr>
              <w:t xml:space="preserve">The band 410–413/420–423 MHz is designated for wideband digital technology (CDMA), width of radio channel &gt;200 kHz: 1 x IA. This IA was issued on the basis of exclusive Right of Use in this band (block assignment).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410-420 MHz(ML) </w:t>
            </w:r>
            <w:r w:rsidRPr="00707FF9">
              <w:rPr>
                <w:rFonts w:ascii="Verdana" w:eastAsia="Verdana" w:hAnsi="Verdana" w:cs="Verdana"/>
                <w:sz w:val="18"/>
                <w:szCs w:val="18"/>
                <w:bdr w:val="nil"/>
                <w:lang w:val="en-US"/>
              </w:rPr>
              <w:t>Information is here</w:t>
            </w:r>
            <w:r w:rsidR="00EE3911">
              <w:rPr>
                <w:rFonts w:ascii="Verdana" w:eastAsia="Verdana" w:hAnsi="Verdana" w:cs="Verdana"/>
                <w:sz w:val="18"/>
                <w:szCs w:val="18"/>
                <w:bdr w:val="nil"/>
                <w:lang w:val="en-US"/>
              </w:rPr>
              <w:t xml:space="preserve"> </w:t>
            </w:r>
            <w:r w:rsidRPr="00707FF9">
              <w:rPr>
                <w:rFonts w:ascii="Verdana" w:eastAsia="Verdana" w:hAnsi="Verdana" w:cs="Verdana"/>
                <w:sz w:val="18"/>
                <w:szCs w:val="18"/>
                <w:bdr w:val="nil"/>
                <w:lang w:val="en-US"/>
              </w:rPr>
              <w:t xml:space="preserve">above.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420-430 MHz(FB) </w:t>
            </w:r>
            <w:r w:rsidRPr="00707FF9">
              <w:rPr>
                <w:rFonts w:ascii="Verdana" w:eastAsia="Verdana" w:hAnsi="Verdana" w:cs="Verdana"/>
                <w:sz w:val="18"/>
                <w:szCs w:val="18"/>
                <w:bdr w:val="nil"/>
                <w:lang w:val="en-US"/>
              </w:rPr>
              <w:t>Information is here</w:t>
            </w:r>
            <w:r w:rsidR="00EE3911">
              <w:rPr>
                <w:rFonts w:ascii="Verdana" w:eastAsia="Verdana" w:hAnsi="Verdana" w:cs="Verdana"/>
                <w:sz w:val="18"/>
                <w:szCs w:val="18"/>
                <w:bdr w:val="nil"/>
                <w:lang w:val="en-US"/>
              </w:rPr>
              <w:t xml:space="preserve"> </w:t>
            </w:r>
            <w:r w:rsidRPr="00707FF9">
              <w:rPr>
                <w:rFonts w:ascii="Verdana" w:eastAsia="Verdana" w:hAnsi="Verdana" w:cs="Verdana"/>
                <w:sz w:val="18"/>
                <w:szCs w:val="18"/>
                <w:bdr w:val="nil"/>
                <w:lang w:val="en-US"/>
              </w:rPr>
              <w:t xml:space="preserve">above.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440-450 MHz (total) </w:t>
            </w:r>
            <w:r w:rsidRPr="00707FF9">
              <w:rPr>
                <w:rFonts w:ascii="Verdana" w:eastAsia="Verdana" w:hAnsi="Verdana" w:cs="Verdana"/>
                <w:sz w:val="18"/>
                <w:szCs w:val="18"/>
                <w:bdr w:val="nil"/>
                <w:lang w:val="en-US"/>
              </w:rPr>
              <w:t xml:space="preserve">The band 442.4–443.6 MHz for simplex mobile wideband networks, channel separation 200 kHz, min. occupied band width =100 and max. 150 kHz: 1 x IA.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450-470 MHz (total) </w:t>
            </w:r>
            <w:r w:rsidRPr="00707FF9">
              <w:rPr>
                <w:rFonts w:ascii="Verdana" w:eastAsia="Verdana" w:hAnsi="Verdana" w:cs="Verdana"/>
                <w:sz w:val="18"/>
                <w:szCs w:val="18"/>
                <w:bdr w:val="nil"/>
                <w:lang w:val="en-US"/>
              </w:rPr>
              <w:t xml:space="preserve">The band 451.3–455.74/461.3–465.74 MHz for country wide mobile network, channel spacing &gt;200 kHz: 1 x IA. This IA (for CDMA technology) was issued on the basis of exclusive Right of Use in this band (block assignment).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450-460 MHz(ML) </w:t>
            </w:r>
            <w:r w:rsidRPr="00707FF9">
              <w:rPr>
                <w:rFonts w:ascii="Verdana" w:eastAsia="Verdana" w:hAnsi="Verdana" w:cs="Verdana"/>
                <w:sz w:val="18"/>
                <w:szCs w:val="18"/>
                <w:bdr w:val="nil"/>
                <w:lang w:val="en-US"/>
              </w:rPr>
              <w:t>Information is here</w:t>
            </w:r>
            <w:r w:rsidR="00EE3911">
              <w:rPr>
                <w:rFonts w:ascii="Verdana" w:eastAsia="Verdana" w:hAnsi="Verdana" w:cs="Verdana"/>
                <w:sz w:val="18"/>
                <w:szCs w:val="18"/>
                <w:bdr w:val="nil"/>
                <w:lang w:val="en-US"/>
              </w:rPr>
              <w:t xml:space="preserve"> </w:t>
            </w:r>
            <w:r w:rsidRPr="00707FF9">
              <w:rPr>
                <w:rFonts w:ascii="Verdana" w:eastAsia="Verdana" w:hAnsi="Verdana" w:cs="Verdana"/>
                <w:sz w:val="18"/>
                <w:szCs w:val="18"/>
                <w:bdr w:val="nil"/>
                <w:lang w:val="en-US"/>
              </w:rPr>
              <w:t xml:space="preserve">above.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460-470 MHz(FB) </w:t>
            </w:r>
            <w:r w:rsidRPr="00707FF9">
              <w:rPr>
                <w:rFonts w:ascii="Verdana" w:eastAsia="Verdana" w:hAnsi="Verdana" w:cs="Verdana"/>
                <w:sz w:val="18"/>
                <w:szCs w:val="18"/>
                <w:bdr w:val="nil"/>
                <w:lang w:val="en-US"/>
              </w:rPr>
              <w:t>Information is here</w:t>
            </w:r>
            <w:r w:rsidR="00EE3911">
              <w:rPr>
                <w:rFonts w:ascii="Verdana" w:eastAsia="Verdana" w:hAnsi="Verdana" w:cs="Verdana"/>
                <w:sz w:val="18"/>
                <w:szCs w:val="18"/>
                <w:bdr w:val="nil"/>
                <w:lang w:val="en-US"/>
              </w:rPr>
              <w:t xml:space="preserve"> </w:t>
            </w:r>
            <w:r w:rsidRPr="00707FF9">
              <w:rPr>
                <w:rFonts w:ascii="Verdana" w:eastAsia="Verdana" w:hAnsi="Verdana" w:cs="Verdana"/>
                <w:sz w:val="18"/>
                <w:szCs w:val="18"/>
                <w:bdr w:val="nil"/>
                <w:lang w:val="en-US"/>
              </w:rPr>
              <w:t xml:space="preserve">above. </w:t>
            </w:r>
          </w:p>
        </w:tc>
      </w:tr>
    </w:tbl>
    <w:p w:rsidR="00707FF9" w:rsidRDefault="00707FF9" w:rsidP="00D253B1">
      <w:pPr>
        <w:rPr>
          <w:b/>
          <w:lang w:val="en-US"/>
        </w:rPr>
      </w:pPr>
    </w:p>
    <w:p w:rsidR="00707FF9" w:rsidRDefault="00707FF9" w:rsidP="00D253B1">
      <w:pPr>
        <w:rPr>
          <w:b/>
          <w:lang w:val="en-US"/>
        </w:rPr>
      </w:pPr>
      <w:r>
        <w:rPr>
          <w:b/>
          <w:lang w:val="en-US"/>
        </w:rPr>
        <w:t>Russian Federation:</w:t>
      </w:r>
    </w:p>
    <w:p w:rsidR="00707FF9" w:rsidRPr="00707FF9" w:rsidRDefault="00707FF9" w:rsidP="00707FF9">
      <w:pPr>
        <w:spacing w:after="450" w:line="240" w:lineRule="auto"/>
        <w:rPr>
          <w:rFonts w:ascii="Times New Roman" w:eastAsia="Times New Roman" w:hAnsi="Times New Roman"/>
          <w:sz w:val="24"/>
          <w:szCs w:val="24"/>
          <w:bdr w:val="nil"/>
          <w:lang w:val="en-US"/>
        </w:rPr>
      </w:pPr>
      <w:r w:rsidRPr="00707FF9">
        <w:rPr>
          <w:rFonts w:ascii="Verdana" w:eastAsia="Verdana" w:hAnsi="Verdana" w:cs="Verdana"/>
          <w:i/>
          <w:iCs/>
          <w:sz w:val="18"/>
          <w:szCs w:val="18"/>
          <w:bdr w:val="nil"/>
          <w:lang w:val="en-US"/>
        </w:rPr>
        <w:t xml:space="preserve">Up to 10,000 </w:t>
      </w:r>
      <w:r w:rsidR="00DA1B84">
        <w:rPr>
          <w:rFonts w:ascii="Verdana" w:eastAsia="Verdana" w:hAnsi="Verdana" w:cs="Verdana"/>
          <w:i/>
          <w:iCs/>
          <w:sz w:val="18"/>
          <w:szCs w:val="18"/>
          <w:bdr w:val="nil"/>
          <w:lang w:val="en-US"/>
        </w:rPr>
        <w:t>licence</w:t>
      </w:r>
      <w:r w:rsidRPr="00707FF9">
        <w:rPr>
          <w:rFonts w:ascii="Verdana" w:eastAsia="Verdana" w:hAnsi="Verdana" w:cs="Verdana"/>
          <w:i/>
          <w:iCs/>
          <w:sz w:val="18"/>
          <w:szCs w:val="18"/>
          <w:bdr w:val="nil"/>
          <w:lang w:val="en-US"/>
        </w:rPr>
        <w:t>es in all ranges</w:t>
      </w:r>
      <w:r>
        <w:rPr>
          <w:rFonts w:ascii="Verdana" w:eastAsia="Verdana" w:hAnsi="Verdana" w:cs="Verdana"/>
          <w:i/>
          <w:iCs/>
          <w:sz w:val="18"/>
          <w:szCs w:val="18"/>
          <w:bdr w:val="nil"/>
          <w:lang w:val="en-US"/>
        </w:rPr>
        <w:t>.</w:t>
      </w:r>
      <w:r w:rsidRPr="00707FF9">
        <w:rPr>
          <w:rFonts w:ascii="Verdana" w:eastAsia="Verdana" w:hAnsi="Verdana" w:cs="Verdana"/>
          <w:i/>
          <w:iCs/>
          <w:sz w:val="18"/>
          <w:szCs w:val="18"/>
          <w:bdr w:val="nil"/>
          <w:lang w:val="en-US"/>
        </w:rPr>
        <w:t xml:space="preserve"> There are no broadband PMR/PAMR networks, except broadband CDMA cellular systems. The reply to this questionnaire has been prepared only for civil PMR/PAMR networks. PMR/PAMR networks within above frequency sub-bands use narrower sub-bands. The sub-bands within 400 MHz range are also used by stations of other services and information on that use is not provided in this reply. Approximate distribution of </w:t>
      </w:r>
      <w:r w:rsidR="00DA1B84">
        <w:rPr>
          <w:rFonts w:ascii="Verdana" w:eastAsia="Verdana" w:hAnsi="Verdana" w:cs="Verdana"/>
          <w:i/>
          <w:iCs/>
          <w:sz w:val="18"/>
          <w:szCs w:val="18"/>
          <w:bdr w:val="nil"/>
          <w:lang w:val="en-US"/>
        </w:rPr>
        <w:t>licence</w:t>
      </w:r>
      <w:r w:rsidRPr="00707FF9">
        <w:rPr>
          <w:rFonts w:ascii="Verdana" w:eastAsia="Verdana" w:hAnsi="Verdana" w:cs="Verdana"/>
          <w:i/>
          <w:iCs/>
          <w:sz w:val="18"/>
          <w:szCs w:val="18"/>
          <w:bdr w:val="nil"/>
          <w:lang w:val="en-US"/>
        </w:rPr>
        <w:t xml:space="preserve">s (permissions) within the sub-bands, taking into account that there are a number of sub-bands which cannot be used for PMR/PAMR, is following: • 406.1-410 MHz – 8-10% </w:t>
      </w:r>
      <w:r w:rsidR="00DA1B84">
        <w:rPr>
          <w:rFonts w:ascii="Verdana" w:eastAsia="Verdana" w:hAnsi="Verdana" w:cs="Verdana"/>
          <w:i/>
          <w:iCs/>
          <w:sz w:val="18"/>
          <w:szCs w:val="18"/>
          <w:bdr w:val="nil"/>
          <w:lang w:val="en-US"/>
        </w:rPr>
        <w:t>licence</w:t>
      </w:r>
      <w:r w:rsidRPr="00707FF9">
        <w:rPr>
          <w:rFonts w:ascii="Verdana" w:eastAsia="Verdana" w:hAnsi="Verdana" w:cs="Verdana"/>
          <w:i/>
          <w:iCs/>
          <w:sz w:val="18"/>
          <w:szCs w:val="18"/>
          <w:bdr w:val="nil"/>
          <w:lang w:val="en-US"/>
        </w:rPr>
        <w:t xml:space="preserve">es; • 410-430 MHz: • 412-417/422-427 MHz - 45% • 420-422 MHz – 5% • 440-450 MHz – 20%; • 450-470 MHz: • 459-460/469-470 MHz – 1% • 453-457,4/463-467,4 MHz is used for CDMA450 cellular networks of several operators across the whole territory of the Russian Federation. The bands 450-453 MHz/460-463 MHz are used for public safety PMR. The information of </w:t>
      </w:r>
      <w:r w:rsidR="00DA1B84">
        <w:rPr>
          <w:rFonts w:ascii="Verdana" w:eastAsia="Verdana" w:hAnsi="Verdana" w:cs="Verdana"/>
          <w:i/>
          <w:iCs/>
          <w:sz w:val="18"/>
          <w:szCs w:val="18"/>
          <w:bdr w:val="nil"/>
          <w:lang w:val="en-US"/>
        </w:rPr>
        <w:t>licence</w:t>
      </w:r>
      <w:r w:rsidRPr="00707FF9">
        <w:rPr>
          <w:rFonts w:ascii="Verdana" w:eastAsia="Verdana" w:hAnsi="Verdana" w:cs="Verdana"/>
          <w:i/>
          <w:iCs/>
          <w:sz w:val="18"/>
          <w:szCs w:val="18"/>
          <w:bdr w:val="nil"/>
          <w:lang w:val="en-US"/>
        </w:rPr>
        <w:t xml:space="preserve">s in these bands is not provided in this reply. The broadband CDMA450 systems are implemented in the 400 MHz range but they operated as public cellular networks and not considered as PMR/PAMR. </w:t>
      </w:r>
    </w:p>
    <w:p w:rsidR="00707FF9" w:rsidRDefault="00707FF9" w:rsidP="00D253B1">
      <w:pPr>
        <w:rPr>
          <w:b/>
          <w:lang w:val="en-US"/>
        </w:rPr>
      </w:pPr>
      <w:r>
        <w:rPr>
          <w:b/>
          <w:lang w:val="en-US"/>
        </w:rPr>
        <w:t>France:</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707FF9"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707FF9">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707FF9">
              <w:rPr>
                <w:rFonts w:ascii="Verdana" w:eastAsia="Verdana" w:hAnsi="Verdana" w:cs="Verdana"/>
                <w:b/>
                <w:bCs/>
                <w:sz w:val="17"/>
                <w:szCs w:val="17"/>
                <w:bdr w:val="nil"/>
                <w:lang w:val="en-US"/>
              </w:rPr>
              <w:t xml:space="preserve">s with channel bandwidth greater than 25 kHz (plus indication of units of use, if possible) </w:t>
            </w:r>
          </w:p>
        </w:tc>
      </w:tr>
      <w:tr w:rsidR="00707FF9" w:rsidRPr="00A41C24" w:rsidTr="00305713">
        <w:trPr>
          <w:tblCellSpacing w:w="15" w:type="dxa"/>
        </w:trPr>
        <w:tc>
          <w:tcPr>
            <w:tcW w:w="0" w:type="auto"/>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406.1-410 MHz (total) </w:t>
            </w:r>
            <w:r w:rsidRPr="00707FF9">
              <w:rPr>
                <w:rFonts w:ascii="Verdana" w:eastAsia="Verdana" w:hAnsi="Verdana" w:cs="Verdana"/>
                <w:sz w:val="18"/>
                <w:szCs w:val="18"/>
                <w:bdr w:val="nil"/>
                <w:lang w:val="en-US"/>
              </w:rPr>
              <w:t xml:space="preserve">PMR limited to 406,1-408 MHz 1539 </w:t>
            </w:r>
            <w:r w:rsidR="00DA1B84">
              <w:rPr>
                <w:rFonts w:ascii="Verdana" w:eastAsia="Verdana" w:hAnsi="Verdana" w:cs="Verdana"/>
                <w:sz w:val="18"/>
                <w:szCs w:val="18"/>
                <w:bdr w:val="nil"/>
                <w:lang w:val="en-US"/>
              </w:rPr>
              <w:t>licence</w:t>
            </w:r>
            <w:r w:rsidRPr="00707FF9">
              <w:rPr>
                <w:rFonts w:ascii="Verdana" w:eastAsia="Verdana" w:hAnsi="Verdana" w:cs="Verdana"/>
                <w:sz w:val="18"/>
                <w:szCs w:val="18"/>
                <w:bdr w:val="nil"/>
                <w:lang w:val="en-US"/>
              </w:rPr>
              <w:t xml:space="preserve">s (October 2013)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410-430 MHz (total) </w:t>
            </w:r>
            <w:r w:rsidRPr="00707FF9">
              <w:rPr>
                <w:rFonts w:ascii="Verdana" w:eastAsia="Verdana" w:hAnsi="Verdana" w:cs="Verdana"/>
                <w:sz w:val="18"/>
                <w:szCs w:val="18"/>
                <w:bdr w:val="nil"/>
                <w:lang w:val="en-US"/>
              </w:rPr>
              <w:t xml:space="preserve">PMR limited to 414,5-420 MHz/424,5-430 MHz: 318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410-420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420-430 MHz(FB)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440-450 MHz (total) </w:t>
            </w:r>
            <w:r w:rsidRPr="00707FF9">
              <w:rPr>
                <w:rFonts w:ascii="Verdana" w:eastAsia="Verdana" w:hAnsi="Verdana" w:cs="Verdana"/>
                <w:sz w:val="18"/>
                <w:szCs w:val="18"/>
                <w:bdr w:val="nil"/>
                <w:lang w:val="en-US"/>
              </w:rPr>
              <w:t xml:space="preserve">PMR limited to 444,5-447 MHz: 11785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450-470 MHz (total) </w:t>
            </w:r>
            <w:r w:rsidRPr="00707FF9">
              <w:rPr>
                <w:rFonts w:ascii="Verdana" w:eastAsia="Verdana" w:hAnsi="Verdana" w:cs="Verdana"/>
                <w:sz w:val="18"/>
                <w:szCs w:val="18"/>
                <w:bdr w:val="nil"/>
                <w:lang w:val="en-US"/>
              </w:rPr>
              <w:t xml:space="preserve">PMR limited to 453-460 MHz/463-470 MHz: 6144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450-460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406.1-410 MHz (total) </w:t>
            </w:r>
            <w:r w:rsidRPr="00707FF9">
              <w:rPr>
                <w:rFonts w:ascii="Verdana" w:eastAsia="Verdana" w:hAnsi="Verdana" w:cs="Verdana"/>
                <w:sz w:val="18"/>
                <w:szCs w:val="18"/>
                <w:bdr w:val="nil"/>
                <w:lang w:val="en-US"/>
              </w:rPr>
              <w:t xml:space="preserve">0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410-430 MHz (total) </w:t>
            </w:r>
            <w:r w:rsidRPr="00707FF9">
              <w:rPr>
                <w:rFonts w:ascii="Verdana" w:eastAsia="Verdana" w:hAnsi="Verdana" w:cs="Verdana"/>
                <w:sz w:val="18"/>
                <w:szCs w:val="18"/>
                <w:bdr w:val="nil"/>
                <w:lang w:val="en-US"/>
              </w:rPr>
              <w:t xml:space="preserve">0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410-420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420-430 MHz(FB)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440-450 MHz (total) </w:t>
            </w:r>
            <w:r w:rsidRPr="00707FF9">
              <w:rPr>
                <w:rFonts w:ascii="Verdana" w:eastAsia="Verdana" w:hAnsi="Verdana" w:cs="Verdana"/>
                <w:sz w:val="18"/>
                <w:szCs w:val="18"/>
                <w:bdr w:val="nil"/>
                <w:lang w:val="en-US"/>
              </w:rPr>
              <w:t xml:space="preserve">0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450-470 MHz (total) </w:t>
            </w:r>
            <w:r w:rsidRPr="00707FF9">
              <w:rPr>
                <w:rFonts w:ascii="Verdana" w:eastAsia="Verdana" w:hAnsi="Verdana" w:cs="Verdana"/>
                <w:sz w:val="18"/>
                <w:szCs w:val="18"/>
                <w:bdr w:val="nil"/>
                <w:lang w:val="en-US"/>
              </w:rPr>
              <w:t xml:space="preserve">0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450-460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460-470 MHz(FB) </w:t>
            </w:r>
          </w:p>
        </w:tc>
      </w:tr>
    </w:tbl>
    <w:p w:rsidR="00707FF9" w:rsidRPr="00707FF9" w:rsidRDefault="00707FF9" w:rsidP="00707FF9">
      <w:pPr>
        <w:spacing w:after="0" w:line="240" w:lineRule="auto"/>
        <w:rPr>
          <w:rFonts w:ascii="Times New Roman" w:eastAsia="Times New Roman" w:hAnsi="Times New Roman"/>
          <w:i/>
          <w:iCs/>
          <w:sz w:val="24"/>
          <w:szCs w:val="24"/>
          <w:bdr w:val="nil"/>
          <w:lang w:val="en-US"/>
        </w:rPr>
      </w:pPr>
      <w:r w:rsidRPr="00707FF9">
        <w:rPr>
          <w:rFonts w:ascii="Verdana" w:eastAsia="Verdana" w:hAnsi="Verdana" w:cs="Verdana"/>
          <w:i/>
          <w:iCs/>
          <w:sz w:val="18"/>
          <w:szCs w:val="18"/>
          <w:bdr w:val="nil"/>
          <w:lang w:val="en-US"/>
        </w:rPr>
        <w:lastRenderedPageBreak/>
        <w:t xml:space="preserve">Remarks: </w:t>
      </w:r>
      <w:r w:rsidRPr="00707FF9">
        <w:rPr>
          <w:rFonts w:ascii="Times New Roman" w:eastAsia="Times New Roman" w:hAnsi="Times New Roman"/>
          <w:i/>
          <w:iCs/>
          <w:sz w:val="24"/>
          <w:szCs w:val="24"/>
          <w:bdr w:val="nil"/>
          <w:lang w:val="en-US"/>
        </w:rPr>
        <w:br/>
      </w:r>
    </w:p>
    <w:p w:rsidR="00707FF9" w:rsidRPr="00707FF9" w:rsidRDefault="00707FF9" w:rsidP="00707FF9">
      <w:pPr>
        <w:spacing w:after="450" w:line="240" w:lineRule="auto"/>
        <w:rPr>
          <w:rFonts w:ascii="Times New Roman" w:eastAsia="Times New Roman" w:hAnsi="Times New Roman"/>
          <w:sz w:val="24"/>
          <w:szCs w:val="24"/>
          <w:bdr w:val="nil"/>
          <w:lang w:val="en-US"/>
        </w:rPr>
      </w:pPr>
      <w:r w:rsidRPr="00707FF9">
        <w:rPr>
          <w:rFonts w:ascii="Verdana" w:eastAsia="Verdana" w:hAnsi="Verdana" w:cs="Verdana"/>
          <w:i/>
          <w:iCs/>
          <w:sz w:val="18"/>
          <w:szCs w:val="18"/>
          <w:bdr w:val="nil"/>
          <w:lang w:val="en-US"/>
        </w:rPr>
        <w:t xml:space="preserve">Band 406,1 – 408 MHz and 444,5-447 MHz simplex operation </w:t>
      </w:r>
    </w:p>
    <w:p w:rsidR="00707FF9" w:rsidRDefault="00305713" w:rsidP="00D253B1">
      <w:pPr>
        <w:rPr>
          <w:b/>
          <w:lang w:val="en-US"/>
        </w:rPr>
      </w:pPr>
      <w:r>
        <w:rPr>
          <w:b/>
          <w:lang w:val="en-US"/>
        </w:rPr>
        <w:t>United Kingdom:</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7425"/>
        <w:gridCol w:w="6236"/>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with channel bandwidth greater than 25 kHz (plus indication of units of use, if possible)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Area Defined, 11 licences, 1.046875 MHz assigned;Tech Assigned, 1027 licences, 27.9125 MHz assigned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r w:rsidRPr="00305713">
              <w:rPr>
                <w:rFonts w:ascii="Verdana" w:eastAsia="Verdana" w:hAnsi="Verdana" w:cs="Verdana"/>
                <w:sz w:val="18"/>
                <w:szCs w:val="18"/>
                <w:bdr w:val="nil"/>
                <w:lang w:val="en-US"/>
              </w:rPr>
              <w:t xml:space="preserve">0 Area, defined licences; 3 Tech Assigned licences, 0.35 MHz assigned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r w:rsidRPr="00305713">
              <w:rPr>
                <w:rFonts w:ascii="Verdana" w:eastAsia="Verdana" w:hAnsi="Verdana" w:cs="Verdana"/>
                <w:sz w:val="18"/>
                <w:szCs w:val="18"/>
                <w:bdr w:val="nil"/>
                <w:lang w:val="en-US"/>
              </w:rPr>
              <w:t xml:space="preserve">Area Defined, 11 licences, 1.046875 MHz assigned; Tech Assigned, 1026 licences, 27.5625 MHz assigned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Area Defined, 11 licences, 1.18125 MHz assigned; Tech Assigned, 3319 licences, 75.0625 MHz assigned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Area Defined, 64 licences; Tech Assigned, 12799 licences; Each channel is re-used around 20 times.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r w:rsidRPr="00305713">
              <w:rPr>
                <w:rFonts w:ascii="Verdana" w:eastAsia="Verdana" w:hAnsi="Verdana" w:cs="Verdana"/>
                <w:sz w:val="18"/>
                <w:szCs w:val="18"/>
                <w:bdr w:val="nil"/>
                <w:lang w:val="en-US"/>
              </w:rPr>
              <w:t xml:space="preserve">Area Defined, 57 licences, 12.059375 MHz assigned; Tech Assigned, 9617 licences, 236.00625 MHz assigned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r w:rsidRPr="00305713">
              <w:rPr>
                <w:rFonts w:ascii="Verdana" w:eastAsia="Verdana" w:hAnsi="Verdana" w:cs="Verdana"/>
                <w:sz w:val="18"/>
                <w:szCs w:val="18"/>
                <w:bdr w:val="nil"/>
                <w:lang w:val="en-US"/>
              </w:rPr>
              <w:t xml:space="preserve">Area Defined, 40 licences, 7.54375 MHz assigned; Tech Assigned, 7936 licences, 149.64375 MHz assigned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r w:rsidRPr="00305713">
              <w:rPr>
                <w:rFonts w:ascii="Verdana" w:eastAsia="Verdana" w:hAnsi="Verdana" w:cs="Verdana"/>
                <w:sz w:val="18"/>
                <w:szCs w:val="18"/>
                <w:bdr w:val="nil"/>
                <w:lang w:val="en-US"/>
              </w:rPr>
              <w:t xml:space="preserve">None </w:t>
            </w:r>
          </w:p>
        </w:tc>
      </w:tr>
    </w:tbl>
    <w:p w:rsidR="00305713" w:rsidRPr="00305713" w:rsidRDefault="00305713" w:rsidP="00305713">
      <w:pPr>
        <w:spacing w:after="0" w:line="240" w:lineRule="auto"/>
        <w:rPr>
          <w:rFonts w:ascii="Times New Roman" w:eastAsia="Times New Roman" w:hAnsi="Times New Roman"/>
          <w:i/>
          <w:iCs/>
          <w:sz w:val="24"/>
          <w:szCs w:val="24"/>
          <w:bdr w:val="nil"/>
          <w:lang w:val="en-US"/>
        </w:rPr>
      </w:pPr>
      <w:r w:rsidRPr="00305713">
        <w:rPr>
          <w:rFonts w:ascii="Verdana" w:eastAsia="Verdana" w:hAnsi="Verdana" w:cs="Verdana"/>
          <w:i/>
          <w:iCs/>
          <w:sz w:val="18"/>
          <w:szCs w:val="18"/>
          <w:bdr w:val="nil"/>
          <w:lang w:val="en-US"/>
        </w:rPr>
        <w:t xml:space="preserve">Remarks: </w:t>
      </w:r>
      <w:r w:rsidRPr="00305713">
        <w:rPr>
          <w:rFonts w:ascii="Times New Roman" w:eastAsia="Times New Roman" w:hAnsi="Times New Roman"/>
          <w:i/>
          <w:iCs/>
          <w:sz w:val="24"/>
          <w:szCs w:val="24"/>
          <w:bdr w:val="nil"/>
          <w:lang w:val="en-US"/>
        </w:rPr>
        <w:br/>
      </w:r>
    </w:p>
    <w:p w:rsidR="00305713" w:rsidRPr="00305713" w:rsidRDefault="00305713" w:rsidP="00305713">
      <w:pPr>
        <w:spacing w:after="450" w:line="240" w:lineRule="auto"/>
        <w:rPr>
          <w:rFonts w:ascii="Times New Roman" w:eastAsia="Times New Roman" w:hAnsi="Times New Roman"/>
          <w:sz w:val="24"/>
          <w:szCs w:val="24"/>
          <w:bdr w:val="nil"/>
          <w:lang w:val="en-US"/>
        </w:rPr>
      </w:pPr>
      <w:r w:rsidRPr="00305713">
        <w:rPr>
          <w:rFonts w:ascii="Verdana" w:eastAsia="Verdana" w:hAnsi="Verdana" w:cs="Verdana"/>
          <w:i/>
          <w:iCs/>
          <w:sz w:val="18"/>
          <w:szCs w:val="18"/>
          <w:bdr w:val="nil"/>
          <w:lang w:val="en-US"/>
        </w:rPr>
        <w:t xml:space="preserve">Ofcom has provided both the number of licences and a sum of bandwidth used on the licences. Please note that for 420 – 430 MHz Ofcom uses this frequency range for mobile use (ML). 420 – 450 MHz only available in certain geographic areas – not national. Primary use is military. Ofcom has </w:t>
      </w:r>
      <w:r w:rsidRPr="00305713">
        <w:rPr>
          <w:rFonts w:ascii="Verdana" w:eastAsia="Verdana" w:hAnsi="Verdana" w:cs="Verdana"/>
          <w:i/>
          <w:iCs/>
          <w:sz w:val="18"/>
          <w:szCs w:val="18"/>
          <w:bdr w:val="nil"/>
          <w:lang w:val="en-US"/>
        </w:rPr>
        <w:lastRenderedPageBreak/>
        <w:t xml:space="preserve">two licence products that utilise these frequency ranges, one based on frequency assignment by region (Area Defined (AD)) and one based on a site by site use (Technically Assigned (TA)). Ofcom does not store site details for Area Defined, instead the regions are recorded, i.e. England, UK, or a 100km map square covering London. Ofcom does not utilise frequencies greater than 25kHz in width but if required a </w:t>
      </w:r>
      <w:r w:rsidR="00DA1B84">
        <w:rPr>
          <w:rFonts w:ascii="Verdana" w:eastAsia="Verdana" w:hAnsi="Verdana" w:cs="Verdana"/>
          <w:i/>
          <w:iCs/>
          <w:sz w:val="18"/>
          <w:szCs w:val="18"/>
          <w:bdr w:val="nil"/>
          <w:lang w:val="en-US"/>
        </w:rPr>
        <w:t>licence</w:t>
      </w:r>
      <w:r w:rsidRPr="00305713">
        <w:rPr>
          <w:rFonts w:ascii="Verdana" w:eastAsia="Verdana" w:hAnsi="Verdana" w:cs="Verdana"/>
          <w:i/>
          <w:iCs/>
          <w:sz w:val="18"/>
          <w:szCs w:val="18"/>
          <w:bdr w:val="nil"/>
          <w:lang w:val="en-US"/>
        </w:rPr>
        <w:t xml:space="preserve">e can obtain contiguous spectrum where they have a requirement of &gt; 25 kHz. As of February 2014 no such system has been </w:t>
      </w:r>
      <w:r w:rsidR="00DA1B84">
        <w:rPr>
          <w:rFonts w:ascii="Verdana" w:eastAsia="Verdana" w:hAnsi="Verdana" w:cs="Verdana"/>
          <w:i/>
          <w:iCs/>
          <w:sz w:val="18"/>
          <w:szCs w:val="18"/>
          <w:bdr w:val="nil"/>
          <w:lang w:val="en-US"/>
        </w:rPr>
        <w:t>licence</w:t>
      </w:r>
      <w:r w:rsidRPr="00305713">
        <w:rPr>
          <w:rFonts w:ascii="Verdana" w:eastAsia="Verdana" w:hAnsi="Verdana" w:cs="Verdana"/>
          <w:i/>
          <w:iCs/>
          <w:sz w:val="18"/>
          <w:szCs w:val="18"/>
          <w:bdr w:val="nil"/>
          <w:lang w:val="en-US"/>
        </w:rPr>
        <w:t xml:space="preserve">d. </w:t>
      </w:r>
    </w:p>
    <w:p w:rsidR="00305713" w:rsidRDefault="00305713" w:rsidP="00D253B1">
      <w:pPr>
        <w:rPr>
          <w:b/>
          <w:lang w:val="en-US"/>
        </w:rPr>
      </w:pPr>
      <w:r>
        <w:rPr>
          <w:b/>
          <w:lang w:val="en-US"/>
        </w:rPr>
        <w:t>Belarus:</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with channel bandwidth greater than 25 kHz (plus indication of units of use, if possible)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600 (units 50)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430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r w:rsidRPr="00305713">
              <w:rPr>
                <w:rFonts w:ascii="Verdana" w:eastAsia="Verdana" w:hAnsi="Verdana" w:cs="Verdana"/>
                <w:sz w:val="18"/>
                <w:szCs w:val="18"/>
                <w:bdr w:val="nil"/>
                <w:lang w:val="en-US"/>
              </w:rPr>
              <w:t xml:space="preserve">300 (units 30)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r w:rsidRPr="00305713">
              <w:rPr>
                <w:rFonts w:ascii="Verdana" w:eastAsia="Verdana" w:hAnsi="Verdana" w:cs="Verdana"/>
                <w:sz w:val="18"/>
                <w:szCs w:val="18"/>
                <w:bdr w:val="nil"/>
                <w:lang w:val="en-US"/>
              </w:rPr>
              <w:t xml:space="preserve">130 (units 60)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1300 (units 2500)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3500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r w:rsidRPr="00305713">
              <w:rPr>
                <w:rFonts w:ascii="Verdana" w:eastAsia="Verdana" w:hAnsi="Verdana" w:cs="Verdana"/>
                <w:sz w:val="18"/>
                <w:szCs w:val="18"/>
                <w:bdr w:val="nil"/>
                <w:lang w:val="en-US"/>
              </w:rPr>
              <w:t xml:space="preserve">1900 (units 120)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r w:rsidRPr="00305713">
              <w:rPr>
                <w:rFonts w:ascii="Verdana" w:eastAsia="Verdana" w:hAnsi="Verdana" w:cs="Verdana"/>
                <w:sz w:val="18"/>
                <w:szCs w:val="18"/>
                <w:bdr w:val="nil"/>
                <w:lang w:val="en-US"/>
              </w:rPr>
              <w:t xml:space="preserve">1600 (units 140)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r w:rsidRPr="00305713">
              <w:rPr>
                <w:rFonts w:ascii="Verdana" w:eastAsia="Verdana" w:hAnsi="Verdana" w:cs="Verdana"/>
                <w:sz w:val="18"/>
                <w:szCs w:val="18"/>
                <w:bdr w:val="nil"/>
                <w:lang w:val="en-US"/>
              </w:rPr>
              <w:t xml:space="preserve">None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r w:rsidRPr="00305713">
              <w:rPr>
                <w:rFonts w:ascii="Verdana" w:eastAsia="Verdana" w:hAnsi="Verdana" w:cs="Verdana"/>
                <w:sz w:val="18"/>
                <w:szCs w:val="18"/>
                <w:bdr w:val="nil"/>
                <w:lang w:val="en-US"/>
              </w:rPr>
              <w:t xml:space="preserve">None </w:t>
            </w:r>
          </w:p>
        </w:tc>
      </w:tr>
    </w:tbl>
    <w:p w:rsidR="00305713" w:rsidRDefault="00305713" w:rsidP="00D253B1">
      <w:pPr>
        <w:rPr>
          <w:b/>
          <w:lang w:val="en-US"/>
        </w:rPr>
      </w:pPr>
    </w:p>
    <w:p w:rsidR="00305713" w:rsidRDefault="00305713" w:rsidP="00D253B1">
      <w:pPr>
        <w:rPr>
          <w:b/>
          <w:lang w:val="en-US"/>
        </w:rPr>
      </w:pPr>
      <w:r>
        <w:rPr>
          <w:b/>
          <w:lang w:val="en-US"/>
        </w:rPr>
        <w:t>Poland:</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with channel bandwidth greater than 25 kHz (plus indication of units of use, if possible)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1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562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lastRenderedPageBreak/>
              <w:t xml:space="preserve">Split into(if possible) 410-420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385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217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lastRenderedPageBreak/>
              <w:t xml:space="preserve">406.1-410 MHz (total) </w:t>
            </w:r>
            <w:r w:rsidRPr="00305713">
              <w:rPr>
                <w:rFonts w:ascii="Verdana" w:eastAsia="Verdana" w:hAnsi="Verdana" w:cs="Verdana"/>
                <w:sz w:val="18"/>
                <w:szCs w:val="18"/>
                <w:bdr w:val="nil"/>
                <w:lang w:val="en-US"/>
              </w:rPr>
              <w:t xml:space="preserve">0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1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lastRenderedPageBreak/>
              <w:t xml:space="preserve">Split into(if possible) 410-420 MHz(ML) </w:t>
            </w:r>
            <w:r w:rsidRPr="00305713">
              <w:rPr>
                <w:rFonts w:ascii="Verdana" w:eastAsia="Verdana" w:hAnsi="Verdana" w:cs="Verdana"/>
                <w:sz w:val="18"/>
                <w:szCs w:val="18"/>
                <w:bdr w:val="nil"/>
                <w:lang w:val="en-US"/>
              </w:rPr>
              <w:t xml:space="preserve">1 network (user equipment, 2x2,5 MHz spectrum in use)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r w:rsidRPr="00305713">
              <w:rPr>
                <w:rFonts w:ascii="Verdana" w:eastAsia="Verdana" w:hAnsi="Verdana" w:cs="Verdana"/>
                <w:sz w:val="18"/>
                <w:szCs w:val="18"/>
                <w:bdr w:val="nil"/>
                <w:lang w:val="en-US"/>
              </w:rPr>
              <w:t xml:space="preserve">1 network (683 base stations, 2x2,5 MHz spectrum in use)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0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1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r w:rsidRPr="00305713">
              <w:rPr>
                <w:rFonts w:ascii="Verdana" w:eastAsia="Verdana" w:hAnsi="Verdana" w:cs="Verdana"/>
                <w:sz w:val="18"/>
                <w:szCs w:val="18"/>
                <w:bdr w:val="nil"/>
                <w:lang w:val="en-US"/>
              </w:rPr>
              <w:t xml:space="preserve">1 network (user equipment, 2x4,5 MHz spectrum in use)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r w:rsidRPr="00305713">
              <w:rPr>
                <w:rFonts w:ascii="Verdana" w:eastAsia="Verdana" w:hAnsi="Verdana" w:cs="Verdana"/>
                <w:sz w:val="18"/>
                <w:szCs w:val="18"/>
                <w:bdr w:val="nil"/>
                <w:lang w:val="en-US"/>
              </w:rPr>
              <w:t xml:space="preserve">1 network (870 base stations, 2x4,5 MHz spectrum in use) </w:t>
            </w:r>
          </w:p>
        </w:tc>
      </w:tr>
    </w:tbl>
    <w:p w:rsidR="00305713" w:rsidRDefault="00305713" w:rsidP="00D253B1">
      <w:pPr>
        <w:rPr>
          <w:b/>
          <w:lang w:val="en-US"/>
        </w:rPr>
      </w:pPr>
    </w:p>
    <w:p w:rsidR="00305713" w:rsidRDefault="00305713" w:rsidP="00D253B1">
      <w:pPr>
        <w:rPr>
          <w:b/>
          <w:lang w:val="en-US"/>
        </w:rPr>
      </w:pPr>
      <w:r>
        <w:rPr>
          <w:b/>
          <w:lang w:val="en-US"/>
        </w:rPr>
        <w:t>Hungary:</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7914"/>
        <w:gridCol w:w="5747"/>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with channel bandwidth greater than 25 kHz (plus indication of units of use, if possible)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Non civil usage in the 406.1-410 MHz common band: 4 .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In the non civil sub-band 410-417/420-427 MHz: 8 . In the civil sub-band 417-420/427-430 MHz: 96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In the non civil sub-band 440-442 MHz: 8 . In the civil sub-band 442-445/447-450 MHz: 405 . In the non civil sub-bands 445-446 MHz: 7; 446.1-447 MHz: 6 .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The whole 450-460/460-470 MHz band is civil. In the PMR sub-band 457.38-460/467.38-470 MHz: 500 .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lastRenderedPageBreak/>
              <w:t xml:space="preserve">406.1-410 MHz (total) </w:t>
            </w:r>
            <w:r w:rsidRPr="00305713">
              <w:rPr>
                <w:rFonts w:ascii="Verdana" w:eastAsia="Verdana" w:hAnsi="Verdana" w:cs="Verdana"/>
                <w:sz w:val="18"/>
                <w:szCs w:val="18"/>
                <w:bdr w:val="nil"/>
                <w:lang w:val="en-US"/>
              </w:rPr>
              <w:t xml:space="preserv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The whole 450-460/460-470 MHz band is civil. In the PAMR sub-band 450-457.38 /460-467.38 MHz: 1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lastRenderedPageBreak/>
              <w:t xml:space="preserve">Split into(if possible) 450-460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p>
        </w:tc>
      </w:tr>
    </w:tbl>
    <w:p w:rsidR="00305713" w:rsidRPr="00305713" w:rsidRDefault="00305713" w:rsidP="00305713">
      <w:pPr>
        <w:spacing w:after="0" w:line="240" w:lineRule="auto"/>
        <w:rPr>
          <w:rFonts w:ascii="Times New Roman" w:eastAsia="Times New Roman" w:hAnsi="Times New Roman"/>
          <w:i/>
          <w:iCs/>
          <w:sz w:val="24"/>
          <w:szCs w:val="24"/>
          <w:bdr w:val="nil"/>
          <w:lang w:val="en-US"/>
        </w:rPr>
      </w:pPr>
      <w:r w:rsidRPr="00305713">
        <w:rPr>
          <w:rFonts w:ascii="Verdana" w:eastAsia="Verdana" w:hAnsi="Verdana" w:cs="Verdana"/>
          <w:i/>
          <w:iCs/>
          <w:sz w:val="18"/>
          <w:szCs w:val="18"/>
          <w:bdr w:val="nil"/>
          <w:lang w:val="en-US"/>
        </w:rPr>
        <w:lastRenderedPageBreak/>
        <w:t xml:space="preserve">Remarks: </w:t>
      </w:r>
      <w:r w:rsidRPr="00305713">
        <w:rPr>
          <w:rFonts w:ascii="Times New Roman" w:eastAsia="Times New Roman" w:hAnsi="Times New Roman"/>
          <w:i/>
          <w:iCs/>
          <w:sz w:val="24"/>
          <w:szCs w:val="24"/>
          <w:bdr w:val="nil"/>
          <w:lang w:val="en-US"/>
        </w:rPr>
        <w:br/>
      </w:r>
    </w:p>
    <w:p w:rsidR="00305713" w:rsidRPr="00305713" w:rsidRDefault="00305713" w:rsidP="00305713">
      <w:pPr>
        <w:spacing w:after="450" w:line="240" w:lineRule="auto"/>
        <w:rPr>
          <w:rFonts w:ascii="Times New Roman" w:eastAsia="Times New Roman" w:hAnsi="Times New Roman"/>
          <w:sz w:val="24"/>
          <w:szCs w:val="24"/>
          <w:bdr w:val="nil"/>
          <w:lang w:val="en-US"/>
        </w:rPr>
      </w:pPr>
      <w:r w:rsidRPr="00305713">
        <w:rPr>
          <w:rFonts w:ascii="Verdana" w:eastAsia="Verdana" w:hAnsi="Verdana" w:cs="Verdana"/>
          <w:i/>
          <w:iCs/>
          <w:sz w:val="18"/>
          <w:szCs w:val="18"/>
          <w:bdr w:val="nil"/>
          <w:lang w:val="en-US"/>
        </w:rPr>
        <w:sym w:font="Verdana" w:char="0049"/>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7"/>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72"/>
      </w:r>
      <w:r w:rsidRPr="00305713">
        <w:rPr>
          <w:rFonts w:ascii="Verdana" w:eastAsia="Verdana" w:hAnsi="Verdana" w:cs="Verdana"/>
          <w:i/>
          <w:iCs/>
          <w:sz w:val="18"/>
          <w:szCs w:val="18"/>
          <w:bdr w:val="nil"/>
          <w:lang w:val="en-US"/>
        </w:rPr>
        <w:sym w:font="Verdana" w:char="0061"/>
      </w:r>
      <w:r w:rsidRPr="00305713">
        <w:rPr>
          <w:rFonts w:ascii="Verdana" w:eastAsia="Verdana" w:hAnsi="Verdana" w:cs="Verdana"/>
          <w:i/>
          <w:iCs/>
          <w:sz w:val="18"/>
          <w:szCs w:val="18"/>
          <w:bdr w:val="nil"/>
          <w:lang w:val="en-US"/>
        </w:rPr>
        <w:sym w:font="Verdana" w:char="006C"/>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74"/>
      </w:r>
      <w:r w:rsidRPr="00305713">
        <w:rPr>
          <w:rFonts w:ascii="Verdana" w:eastAsia="Verdana" w:hAnsi="Verdana" w:cs="Verdana"/>
          <w:i/>
          <w:iCs/>
          <w:sz w:val="18"/>
          <w:szCs w:val="18"/>
          <w:bdr w:val="nil"/>
          <w:lang w:val="en-US"/>
        </w:rPr>
        <w:sym w:font="Verdana" w:char="0068"/>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45"/>
      </w:r>
      <w:r w:rsidRPr="00305713">
        <w:rPr>
          <w:rFonts w:ascii="Verdana" w:eastAsia="Verdana" w:hAnsi="Verdana" w:cs="Verdana"/>
          <w:i/>
          <w:iCs/>
          <w:sz w:val="18"/>
          <w:szCs w:val="18"/>
          <w:bdr w:val="nil"/>
          <w:lang w:val="en-US"/>
        </w:rPr>
        <w:sym w:font="Verdana" w:char="0052"/>
      </w:r>
      <w:r w:rsidRPr="00305713">
        <w:rPr>
          <w:rFonts w:ascii="Verdana" w:eastAsia="Verdana" w:hAnsi="Verdana" w:cs="Verdana"/>
          <w:i/>
          <w:iCs/>
          <w:sz w:val="18"/>
          <w:szCs w:val="18"/>
          <w:bdr w:val="nil"/>
          <w:lang w:val="en-US"/>
        </w:rPr>
        <w:sym w:font="Verdana" w:char="0043"/>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52"/>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3"/>
      </w:r>
      <w:r w:rsidRPr="00305713">
        <w:rPr>
          <w:rFonts w:ascii="Verdana" w:eastAsia="Verdana" w:hAnsi="Verdana" w:cs="Verdana"/>
          <w:i/>
          <w:iCs/>
          <w:sz w:val="18"/>
          <w:szCs w:val="18"/>
          <w:bdr w:val="nil"/>
          <w:lang w:val="en-US"/>
        </w:rPr>
        <w:sym w:font="Verdana" w:char="006F"/>
      </w:r>
      <w:r w:rsidRPr="00305713">
        <w:rPr>
          <w:rFonts w:ascii="Verdana" w:eastAsia="Verdana" w:hAnsi="Verdana" w:cs="Verdana"/>
          <w:i/>
          <w:iCs/>
          <w:sz w:val="18"/>
          <w:szCs w:val="18"/>
          <w:bdr w:val="nil"/>
          <w:lang w:val="en-US"/>
        </w:rPr>
        <w:sym w:font="Verdana" w:char="006D"/>
      </w:r>
      <w:r w:rsidRPr="00305713">
        <w:rPr>
          <w:rFonts w:ascii="Verdana" w:eastAsia="Verdana" w:hAnsi="Verdana" w:cs="Verdana"/>
          <w:i/>
          <w:iCs/>
          <w:sz w:val="18"/>
          <w:szCs w:val="18"/>
          <w:bdr w:val="nil"/>
          <w:lang w:val="en-US"/>
        </w:rPr>
        <w:sym w:font="Verdana" w:char="006D"/>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64"/>
      </w:r>
      <w:r w:rsidRPr="00305713">
        <w:rPr>
          <w:rFonts w:ascii="Verdana" w:eastAsia="Verdana" w:hAnsi="Verdana" w:cs="Verdana"/>
          <w:i/>
          <w:iCs/>
          <w:sz w:val="18"/>
          <w:szCs w:val="18"/>
          <w:bdr w:val="nil"/>
          <w:lang w:val="en-US"/>
        </w:rPr>
        <w:sym w:font="Verdana" w:char="0061"/>
      </w:r>
      <w:r w:rsidRPr="00305713">
        <w:rPr>
          <w:rFonts w:ascii="Verdana" w:eastAsia="Verdana" w:hAnsi="Verdana" w:cs="Verdana"/>
          <w:i/>
          <w:iCs/>
          <w:sz w:val="18"/>
          <w:szCs w:val="18"/>
          <w:bdr w:val="nil"/>
          <w:lang w:val="en-US"/>
        </w:rPr>
        <w:sym w:font="Verdana" w:char="0074"/>
      </w:r>
      <w:r w:rsidRPr="00305713">
        <w:rPr>
          <w:rFonts w:ascii="Verdana" w:eastAsia="Verdana" w:hAnsi="Verdana" w:cs="Verdana"/>
          <w:i/>
          <w:iCs/>
          <w:sz w:val="18"/>
          <w:szCs w:val="18"/>
          <w:bdr w:val="nil"/>
          <w:lang w:val="en-US"/>
        </w:rPr>
        <w:sym w:font="Verdana" w:char="0069"/>
      </w:r>
      <w:r w:rsidRPr="00305713">
        <w:rPr>
          <w:rFonts w:ascii="Verdana" w:eastAsia="Verdana" w:hAnsi="Verdana" w:cs="Verdana"/>
          <w:i/>
          <w:iCs/>
          <w:sz w:val="18"/>
          <w:szCs w:val="18"/>
          <w:bdr w:val="nil"/>
          <w:lang w:val="en-US"/>
        </w:rPr>
        <w:sym w:font="Verdana" w:char="006F"/>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54"/>
      </w:r>
      <w:r w:rsidRPr="00305713">
        <w:rPr>
          <w:rFonts w:ascii="Verdana" w:eastAsia="Verdana" w:hAnsi="Verdana" w:cs="Verdana"/>
          <w:i/>
          <w:iCs/>
          <w:sz w:val="18"/>
          <w:szCs w:val="18"/>
          <w:bdr w:val="nil"/>
          <w:lang w:val="en-US"/>
        </w:rPr>
        <w:sym w:font="Verdana" w:char="002F"/>
      </w:r>
      <w:r w:rsidRPr="00305713">
        <w:rPr>
          <w:rFonts w:ascii="Verdana" w:eastAsia="Verdana" w:hAnsi="Verdana" w:cs="Verdana"/>
          <w:i/>
          <w:iCs/>
          <w:sz w:val="18"/>
          <w:szCs w:val="18"/>
          <w:bdr w:val="nil"/>
          <w:lang w:val="en-US"/>
        </w:rPr>
        <w:sym w:font="Verdana" w:char="0052"/>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32"/>
      </w:r>
      <w:r w:rsidRPr="00305713">
        <w:rPr>
          <w:rFonts w:ascii="Verdana" w:eastAsia="Verdana" w:hAnsi="Verdana" w:cs="Verdana"/>
          <w:i/>
          <w:iCs/>
          <w:sz w:val="18"/>
          <w:szCs w:val="18"/>
          <w:bdr w:val="nil"/>
          <w:lang w:val="en-US"/>
        </w:rPr>
        <w:sym w:font="Verdana" w:char="0035"/>
      </w:r>
      <w:r w:rsidRPr="00305713">
        <w:rPr>
          <w:rFonts w:ascii="Verdana" w:eastAsia="Verdana" w:hAnsi="Verdana" w:cs="Verdana"/>
          <w:i/>
          <w:iCs/>
          <w:sz w:val="18"/>
          <w:szCs w:val="18"/>
          <w:bdr w:val="nil"/>
          <w:lang w:val="en-US"/>
        </w:rPr>
        <w:sym w:font="Verdana" w:char="002D"/>
      </w:r>
      <w:r w:rsidRPr="00305713">
        <w:rPr>
          <w:rFonts w:ascii="Verdana" w:eastAsia="Verdana" w:hAnsi="Verdana" w:cs="Verdana"/>
          <w:i/>
          <w:iCs/>
          <w:sz w:val="18"/>
          <w:szCs w:val="18"/>
          <w:bdr w:val="nil"/>
          <w:lang w:val="en-US"/>
        </w:rPr>
        <w:sym w:font="Verdana" w:char="0030"/>
      </w:r>
      <w:r w:rsidRPr="00305713">
        <w:rPr>
          <w:rFonts w:ascii="Verdana" w:eastAsia="Verdana" w:hAnsi="Verdana" w:cs="Verdana"/>
          <w:i/>
          <w:iCs/>
          <w:sz w:val="18"/>
          <w:szCs w:val="18"/>
          <w:bdr w:val="nil"/>
          <w:lang w:val="en-US"/>
        </w:rPr>
        <w:sym w:font="Verdana" w:char="0038"/>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8"/>
      </w:r>
      <w:r w:rsidRPr="00305713">
        <w:rPr>
          <w:rFonts w:ascii="Verdana" w:eastAsia="Verdana" w:hAnsi="Verdana" w:cs="Verdana"/>
          <w:i/>
          <w:iCs/>
          <w:sz w:val="18"/>
          <w:szCs w:val="18"/>
          <w:bdr w:val="nil"/>
          <w:lang w:val="en-US"/>
        </w:rPr>
        <w:sym w:font="Verdana" w:char="0061"/>
      </w:r>
      <w:r w:rsidRPr="00305713">
        <w:rPr>
          <w:rFonts w:ascii="Verdana" w:eastAsia="Verdana" w:hAnsi="Verdana" w:cs="Verdana"/>
          <w:i/>
          <w:iCs/>
          <w:sz w:val="18"/>
          <w:szCs w:val="18"/>
          <w:bdr w:val="nil"/>
          <w:lang w:val="en-US"/>
        </w:rPr>
        <w:sym w:font="Verdana" w:char="0073"/>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2"/>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9"/>
      </w:r>
      <w:r w:rsidRPr="00305713">
        <w:rPr>
          <w:rFonts w:ascii="Verdana" w:eastAsia="Verdana" w:hAnsi="Verdana" w:cs="Verdana"/>
          <w:i/>
          <w:iCs/>
          <w:sz w:val="18"/>
          <w:szCs w:val="18"/>
          <w:bdr w:val="nil"/>
          <w:lang w:val="en-US"/>
        </w:rPr>
        <w:sym w:font="Verdana" w:char="006D"/>
      </w:r>
      <w:r w:rsidRPr="00305713">
        <w:rPr>
          <w:rFonts w:ascii="Verdana" w:eastAsia="Verdana" w:hAnsi="Verdana" w:cs="Verdana"/>
          <w:i/>
          <w:iCs/>
          <w:sz w:val="18"/>
          <w:szCs w:val="18"/>
          <w:bdr w:val="nil"/>
          <w:lang w:val="en-US"/>
        </w:rPr>
        <w:sym w:font="Verdana" w:char="0070"/>
      </w:r>
      <w:r w:rsidRPr="00305713">
        <w:rPr>
          <w:rFonts w:ascii="Verdana" w:eastAsia="Verdana" w:hAnsi="Verdana" w:cs="Verdana"/>
          <w:i/>
          <w:iCs/>
          <w:sz w:val="18"/>
          <w:szCs w:val="18"/>
          <w:bdr w:val="nil"/>
          <w:lang w:val="en-US"/>
        </w:rPr>
        <w:sym w:font="Verdana" w:char="006C"/>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D"/>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74"/>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4"/>
      </w:r>
      <w:r w:rsidRPr="00305713">
        <w:rPr>
          <w:rFonts w:ascii="Verdana" w:eastAsia="Verdana" w:hAnsi="Verdana" w:cs="Verdana"/>
          <w:i/>
          <w:iCs/>
          <w:sz w:val="18"/>
          <w:szCs w:val="18"/>
          <w:bdr w:val="nil"/>
          <w:lang w:val="en-US"/>
        </w:rPr>
        <w:sym w:font="Verdana" w:char="002E"/>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48"/>
      </w:r>
      <w:r w:rsidRPr="00305713">
        <w:rPr>
          <w:rFonts w:ascii="Verdana" w:eastAsia="Verdana" w:hAnsi="Verdana" w:cs="Verdana"/>
          <w:i/>
          <w:iCs/>
          <w:sz w:val="18"/>
          <w:szCs w:val="18"/>
          <w:bdr w:val="nil"/>
          <w:lang w:val="en-US"/>
        </w:rPr>
        <w:sym w:font="Verdana" w:char="006F"/>
      </w:r>
      <w:r w:rsidRPr="00305713">
        <w:rPr>
          <w:rFonts w:ascii="Verdana" w:eastAsia="Verdana" w:hAnsi="Verdana" w:cs="Verdana"/>
          <w:i/>
          <w:iCs/>
          <w:sz w:val="18"/>
          <w:szCs w:val="18"/>
          <w:bdr w:val="nil"/>
          <w:lang w:val="en-US"/>
        </w:rPr>
        <w:sym w:font="Verdana" w:char="0077"/>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76"/>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72"/>
      </w:r>
      <w:r w:rsidRPr="00305713">
        <w:rPr>
          <w:rFonts w:ascii="Verdana" w:eastAsia="Verdana" w:hAnsi="Verdana" w:cs="Verdana"/>
          <w:i/>
          <w:iCs/>
          <w:sz w:val="18"/>
          <w:szCs w:val="18"/>
          <w:bdr w:val="nil"/>
          <w:lang w:val="en-US"/>
        </w:rPr>
        <w:sym w:font="Verdana" w:char="002C"/>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72"/>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1"/>
      </w:r>
      <w:r w:rsidRPr="00305713">
        <w:rPr>
          <w:rFonts w:ascii="Verdana" w:eastAsia="Verdana" w:hAnsi="Verdana" w:cs="Verdana"/>
          <w:i/>
          <w:iCs/>
          <w:sz w:val="18"/>
          <w:szCs w:val="18"/>
          <w:bdr w:val="nil"/>
          <w:lang w:val="en-US"/>
        </w:rPr>
        <w:sym w:font="Verdana" w:char="0063"/>
      </w:r>
      <w:r w:rsidRPr="00305713">
        <w:rPr>
          <w:rFonts w:ascii="Verdana" w:eastAsia="Verdana" w:hAnsi="Verdana" w:cs="Verdana"/>
          <w:i/>
          <w:iCs/>
          <w:sz w:val="18"/>
          <w:szCs w:val="18"/>
          <w:bdr w:val="nil"/>
          <w:lang w:val="en-US"/>
        </w:rPr>
        <w:sym w:font="Verdana" w:char="0074"/>
      </w:r>
      <w:r w:rsidRPr="00305713">
        <w:rPr>
          <w:rFonts w:ascii="Verdana" w:eastAsia="Verdana" w:hAnsi="Verdana" w:cs="Verdana"/>
          <w:i/>
          <w:iCs/>
          <w:sz w:val="18"/>
          <w:szCs w:val="18"/>
          <w:bdr w:val="nil"/>
          <w:lang w:val="en-US"/>
        </w:rPr>
        <w:sym w:font="Verdana" w:char="0069"/>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67"/>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74"/>
      </w:r>
      <w:r w:rsidRPr="00305713">
        <w:rPr>
          <w:rFonts w:ascii="Verdana" w:eastAsia="Verdana" w:hAnsi="Verdana" w:cs="Verdana"/>
          <w:i/>
          <w:iCs/>
          <w:sz w:val="18"/>
          <w:szCs w:val="18"/>
          <w:bdr w:val="nil"/>
          <w:lang w:val="en-US"/>
        </w:rPr>
        <w:sym w:font="Verdana" w:char="006F"/>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4"/>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D"/>
      </w:r>
      <w:r w:rsidRPr="00305713">
        <w:rPr>
          <w:rFonts w:ascii="Verdana" w:eastAsia="Verdana" w:hAnsi="Verdana" w:cs="Verdana"/>
          <w:i/>
          <w:iCs/>
          <w:sz w:val="18"/>
          <w:szCs w:val="18"/>
          <w:bdr w:val="nil"/>
          <w:lang w:val="en-US"/>
        </w:rPr>
        <w:sym w:font="Verdana" w:char="0061"/>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64"/>
      </w:r>
      <w:r w:rsidRPr="00305713">
        <w:rPr>
          <w:rFonts w:ascii="Verdana" w:eastAsia="Verdana" w:hAnsi="Verdana" w:cs="Verdana"/>
          <w:i/>
          <w:iCs/>
          <w:sz w:val="18"/>
          <w:szCs w:val="18"/>
          <w:bdr w:val="nil"/>
          <w:lang w:val="en-US"/>
        </w:rPr>
        <w:sym w:font="Verdana" w:char="0073"/>
      </w:r>
      <w:r w:rsidRPr="00305713">
        <w:rPr>
          <w:rFonts w:ascii="Verdana" w:eastAsia="Verdana" w:hAnsi="Verdana" w:cs="Verdana"/>
          <w:i/>
          <w:iCs/>
          <w:sz w:val="18"/>
          <w:szCs w:val="18"/>
          <w:bdr w:val="nil"/>
          <w:lang w:val="en-US"/>
        </w:rPr>
        <w:sym w:font="Verdana" w:char="002C"/>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74"/>
      </w:r>
      <w:r w:rsidRPr="00305713">
        <w:rPr>
          <w:rFonts w:ascii="Verdana" w:eastAsia="Verdana" w:hAnsi="Verdana" w:cs="Verdana"/>
          <w:i/>
          <w:iCs/>
          <w:sz w:val="18"/>
          <w:szCs w:val="18"/>
          <w:bdr w:val="nil"/>
          <w:lang w:val="en-US"/>
        </w:rPr>
        <w:sym w:font="Verdana" w:char="0068"/>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2"/>
      </w:r>
      <w:r w:rsidRPr="00305713">
        <w:rPr>
          <w:rFonts w:ascii="Verdana" w:eastAsia="Verdana" w:hAnsi="Verdana" w:cs="Verdana"/>
          <w:i/>
          <w:iCs/>
          <w:sz w:val="18"/>
          <w:szCs w:val="18"/>
          <w:bdr w:val="nil"/>
          <w:lang w:val="en-US"/>
        </w:rPr>
        <w:sym w:font="Verdana" w:char="0061"/>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64"/>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34"/>
      </w:r>
      <w:r w:rsidRPr="00305713">
        <w:rPr>
          <w:rFonts w:ascii="Verdana" w:eastAsia="Verdana" w:hAnsi="Verdana" w:cs="Verdana"/>
          <w:i/>
          <w:iCs/>
          <w:sz w:val="18"/>
          <w:szCs w:val="18"/>
          <w:bdr w:val="nil"/>
          <w:lang w:val="en-US"/>
        </w:rPr>
        <w:sym w:font="Verdana" w:char="0034"/>
      </w:r>
      <w:r w:rsidRPr="00305713">
        <w:rPr>
          <w:rFonts w:ascii="Verdana" w:eastAsia="Verdana" w:hAnsi="Verdana" w:cs="Verdana"/>
          <w:i/>
          <w:iCs/>
          <w:sz w:val="18"/>
          <w:szCs w:val="18"/>
          <w:bdr w:val="nil"/>
          <w:lang w:val="en-US"/>
        </w:rPr>
        <w:sym w:font="Verdana" w:char="0030"/>
      </w:r>
      <w:r w:rsidRPr="00305713">
        <w:rPr>
          <w:rFonts w:ascii="Verdana" w:eastAsia="Verdana" w:hAnsi="Verdana" w:cs="Verdana"/>
          <w:i/>
          <w:iCs/>
          <w:sz w:val="18"/>
          <w:szCs w:val="18"/>
          <w:bdr w:val="nil"/>
          <w:lang w:val="en-US"/>
        </w:rPr>
        <w:sym w:font="Verdana" w:char="002D"/>
      </w:r>
      <w:r w:rsidRPr="00305713">
        <w:rPr>
          <w:rFonts w:ascii="Verdana" w:eastAsia="Verdana" w:hAnsi="Verdana" w:cs="Verdana"/>
          <w:i/>
          <w:iCs/>
          <w:sz w:val="18"/>
          <w:szCs w:val="18"/>
          <w:bdr w:val="nil"/>
          <w:lang w:val="en-US"/>
        </w:rPr>
        <w:sym w:font="Verdana" w:char="0034"/>
      </w:r>
      <w:r w:rsidRPr="00305713">
        <w:rPr>
          <w:rFonts w:ascii="Verdana" w:eastAsia="Verdana" w:hAnsi="Verdana" w:cs="Verdana"/>
          <w:i/>
          <w:iCs/>
          <w:sz w:val="18"/>
          <w:szCs w:val="18"/>
          <w:bdr w:val="nil"/>
          <w:lang w:val="en-US"/>
        </w:rPr>
        <w:sym w:font="Verdana" w:char="0034"/>
      </w:r>
      <w:r w:rsidRPr="00305713">
        <w:rPr>
          <w:rFonts w:ascii="Verdana" w:eastAsia="Verdana" w:hAnsi="Verdana" w:cs="Verdana"/>
          <w:i/>
          <w:iCs/>
          <w:sz w:val="18"/>
          <w:szCs w:val="18"/>
          <w:bdr w:val="nil"/>
          <w:lang w:val="en-US"/>
        </w:rPr>
        <w:sym w:font="Verdana" w:char="0035"/>
      </w:r>
      <w:r w:rsidRPr="00305713">
        <w:rPr>
          <w:rFonts w:ascii="Verdana" w:eastAsia="Verdana" w:hAnsi="Verdana" w:cs="Verdana"/>
          <w:i/>
          <w:iCs/>
          <w:sz w:val="18"/>
          <w:szCs w:val="18"/>
          <w:bdr w:val="nil"/>
          <w:lang w:val="en-US"/>
        </w:rPr>
        <w:sym w:font="Verdana" w:char="002F"/>
      </w:r>
      <w:r w:rsidRPr="00305713">
        <w:rPr>
          <w:rFonts w:ascii="Verdana" w:eastAsia="Verdana" w:hAnsi="Verdana" w:cs="Verdana"/>
          <w:i/>
          <w:iCs/>
          <w:sz w:val="18"/>
          <w:szCs w:val="18"/>
          <w:bdr w:val="nil"/>
          <w:lang w:val="en-US"/>
        </w:rPr>
        <w:sym w:font="Verdana" w:char="0034"/>
      </w:r>
      <w:r w:rsidRPr="00305713">
        <w:rPr>
          <w:rFonts w:ascii="Verdana" w:eastAsia="Verdana" w:hAnsi="Verdana" w:cs="Verdana"/>
          <w:i/>
          <w:iCs/>
          <w:sz w:val="18"/>
          <w:szCs w:val="18"/>
          <w:bdr w:val="nil"/>
          <w:lang w:val="en-US"/>
        </w:rPr>
        <w:sym w:font="Verdana" w:char="0034"/>
      </w:r>
      <w:r w:rsidRPr="00305713">
        <w:rPr>
          <w:rFonts w:ascii="Verdana" w:eastAsia="Verdana" w:hAnsi="Verdana" w:cs="Verdana"/>
          <w:i/>
          <w:iCs/>
          <w:sz w:val="18"/>
          <w:szCs w:val="18"/>
          <w:bdr w:val="nil"/>
          <w:lang w:val="en-US"/>
        </w:rPr>
        <w:sym w:font="Verdana" w:char="0035"/>
      </w:r>
      <w:r w:rsidRPr="00305713">
        <w:rPr>
          <w:rFonts w:ascii="Verdana" w:eastAsia="Verdana" w:hAnsi="Verdana" w:cs="Verdana"/>
          <w:i/>
          <w:iCs/>
          <w:sz w:val="18"/>
          <w:szCs w:val="18"/>
          <w:bdr w:val="nil"/>
          <w:lang w:val="en-US"/>
        </w:rPr>
        <w:sym w:font="Verdana" w:char="002D"/>
      </w:r>
      <w:r w:rsidRPr="00305713">
        <w:rPr>
          <w:rFonts w:ascii="Verdana" w:eastAsia="Verdana" w:hAnsi="Verdana" w:cs="Verdana"/>
          <w:i/>
          <w:iCs/>
          <w:sz w:val="18"/>
          <w:szCs w:val="18"/>
          <w:bdr w:val="nil"/>
          <w:lang w:val="en-US"/>
        </w:rPr>
        <w:sym w:font="Verdana" w:char="0034"/>
      </w:r>
      <w:r w:rsidRPr="00305713">
        <w:rPr>
          <w:rFonts w:ascii="Verdana" w:eastAsia="Verdana" w:hAnsi="Verdana" w:cs="Verdana"/>
          <w:i/>
          <w:iCs/>
          <w:sz w:val="18"/>
          <w:szCs w:val="18"/>
          <w:bdr w:val="nil"/>
          <w:lang w:val="en-US"/>
        </w:rPr>
        <w:sym w:font="Verdana" w:char="0035"/>
      </w:r>
      <w:r w:rsidRPr="00305713">
        <w:rPr>
          <w:rFonts w:ascii="Verdana" w:eastAsia="Verdana" w:hAnsi="Verdana" w:cs="Verdana"/>
          <w:i/>
          <w:iCs/>
          <w:sz w:val="18"/>
          <w:szCs w:val="18"/>
          <w:bdr w:val="nil"/>
          <w:lang w:val="en-US"/>
        </w:rPr>
        <w:sym w:font="Verdana" w:char="0030"/>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4D"/>
      </w:r>
      <w:r w:rsidRPr="00305713">
        <w:rPr>
          <w:rFonts w:ascii="Verdana" w:eastAsia="Verdana" w:hAnsi="Verdana" w:cs="Verdana"/>
          <w:i/>
          <w:iCs/>
          <w:sz w:val="18"/>
          <w:szCs w:val="18"/>
          <w:bdr w:val="nil"/>
          <w:lang w:val="en-US"/>
        </w:rPr>
        <w:sym w:font="Verdana" w:char="0048"/>
      </w:r>
      <w:r w:rsidRPr="00305713">
        <w:rPr>
          <w:rFonts w:ascii="Verdana" w:eastAsia="Verdana" w:hAnsi="Verdana" w:cs="Verdana"/>
          <w:i/>
          <w:iCs/>
          <w:sz w:val="18"/>
          <w:szCs w:val="18"/>
          <w:bdr w:val="nil"/>
          <w:lang w:val="en-US"/>
        </w:rPr>
        <w:sym w:font="Verdana" w:char="007A"/>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8"/>
      </w:r>
      <w:r w:rsidRPr="00305713">
        <w:rPr>
          <w:rFonts w:ascii="Verdana" w:eastAsia="Verdana" w:hAnsi="Verdana" w:cs="Verdana"/>
          <w:i/>
          <w:iCs/>
          <w:sz w:val="18"/>
          <w:szCs w:val="18"/>
          <w:bdr w:val="nil"/>
          <w:lang w:val="en-US"/>
        </w:rPr>
        <w:sym w:font="Verdana" w:char="0061"/>
      </w:r>
      <w:r w:rsidRPr="00305713">
        <w:rPr>
          <w:rFonts w:ascii="Verdana" w:eastAsia="Verdana" w:hAnsi="Verdana" w:cs="Verdana"/>
          <w:i/>
          <w:iCs/>
          <w:sz w:val="18"/>
          <w:szCs w:val="18"/>
          <w:bdr w:val="nil"/>
          <w:lang w:val="en-US"/>
        </w:rPr>
        <w:sym w:font="Verdana" w:char="0073"/>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2"/>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75"/>
      </w:r>
      <w:r w:rsidRPr="00305713">
        <w:rPr>
          <w:rFonts w:ascii="Verdana" w:eastAsia="Verdana" w:hAnsi="Verdana" w:cs="Verdana"/>
          <w:i/>
          <w:iCs/>
          <w:sz w:val="18"/>
          <w:szCs w:val="18"/>
          <w:bdr w:val="nil"/>
          <w:lang w:val="en-US"/>
        </w:rPr>
        <w:sym w:font="Verdana" w:char="0073"/>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64"/>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9"/>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2"/>
      </w:r>
      <w:r w:rsidRPr="00305713">
        <w:rPr>
          <w:rFonts w:ascii="Verdana" w:eastAsia="Verdana" w:hAnsi="Verdana" w:cs="Verdana"/>
          <w:i/>
          <w:iCs/>
          <w:sz w:val="18"/>
          <w:szCs w:val="18"/>
          <w:bdr w:val="nil"/>
          <w:lang w:val="en-US"/>
        </w:rPr>
        <w:sym w:font="Verdana" w:char="006F"/>
      </w:r>
      <w:r w:rsidRPr="00305713">
        <w:rPr>
          <w:rFonts w:ascii="Verdana" w:eastAsia="Verdana" w:hAnsi="Verdana" w:cs="Verdana"/>
          <w:i/>
          <w:iCs/>
          <w:sz w:val="18"/>
          <w:szCs w:val="18"/>
          <w:bdr w:val="nil"/>
          <w:lang w:val="en-US"/>
        </w:rPr>
        <w:sym w:font="Verdana" w:char="0074"/>
      </w:r>
      <w:r w:rsidRPr="00305713">
        <w:rPr>
          <w:rFonts w:ascii="Verdana" w:eastAsia="Verdana" w:hAnsi="Verdana" w:cs="Verdana"/>
          <w:i/>
          <w:iCs/>
          <w:sz w:val="18"/>
          <w:szCs w:val="18"/>
          <w:bdr w:val="nil"/>
          <w:lang w:val="en-US"/>
        </w:rPr>
        <w:sym w:font="Verdana" w:char="0068"/>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73"/>
      </w:r>
      <w:r w:rsidRPr="00305713">
        <w:rPr>
          <w:rFonts w:ascii="Verdana" w:eastAsia="Verdana" w:hAnsi="Verdana" w:cs="Verdana"/>
          <w:i/>
          <w:iCs/>
          <w:sz w:val="18"/>
          <w:szCs w:val="18"/>
          <w:bdr w:val="nil"/>
          <w:lang w:val="en-US"/>
        </w:rPr>
        <w:sym w:font="Verdana" w:char="0069"/>
      </w:r>
      <w:r w:rsidRPr="00305713">
        <w:rPr>
          <w:rFonts w:ascii="Verdana" w:eastAsia="Verdana" w:hAnsi="Verdana" w:cs="Verdana"/>
          <w:i/>
          <w:iCs/>
          <w:sz w:val="18"/>
          <w:szCs w:val="18"/>
          <w:bdr w:val="nil"/>
          <w:lang w:val="en-US"/>
        </w:rPr>
        <w:sym w:font="Verdana" w:char="006D"/>
      </w:r>
      <w:r w:rsidRPr="00305713">
        <w:rPr>
          <w:rFonts w:ascii="Verdana" w:eastAsia="Verdana" w:hAnsi="Verdana" w:cs="Verdana"/>
          <w:i/>
          <w:iCs/>
          <w:sz w:val="18"/>
          <w:szCs w:val="18"/>
          <w:bdr w:val="nil"/>
          <w:lang w:val="en-US"/>
        </w:rPr>
        <w:sym w:font="Verdana" w:char="0070"/>
      </w:r>
      <w:r w:rsidRPr="00305713">
        <w:rPr>
          <w:rFonts w:ascii="Verdana" w:eastAsia="Verdana" w:hAnsi="Verdana" w:cs="Verdana"/>
          <w:i/>
          <w:iCs/>
          <w:sz w:val="18"/>
          <w:szCs w:val="18"/>
          <w:bdr w:val="nil"/>
          <w:lang w:val="en-US"/>
        </w:rPr>
        <w:sym w:font="Verdana" w:char="006C"/>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78"/>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1"/>
      </w:r>
      <w:r w:rsidRPr="00305713">
        <w:rPr>
          <w:rFonts w:ascii="Verdana" w:eastAsia="Verdana" w:hAnsi="Verdana" w:cs="Verdana"/>
          <w:i/>
          <w:iCs/>
          <w:sz w:val="18"/>
          <w:szCs w:val="18"/>
          <w:bdr w:val="nil"/>
          <w:lang w:val="en-US"/>
        </w:rPr>
        <w:sym w:font="Verdana" w:char="006E"/>
      </w:r>
      <w:r w:rsidRPr="00305713">
        <w:rPr>
          <w:rFonts w:ascii="Verdana" w:eastAsia="Verdana" w:hAnsi="Verdana" w:cs="Verdana"/>
          <w:i/>
          <w:iCs/>
          <w:sz w:val="18"/>
          <w:szCs w:val="18"/>
          <w:bdr w:val="nil"/>
          <w:lang w:val="en-US"/>
        </w:rPr>
        <w:sym w:font="Verdana" w:char="0064"/>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64"/>
      </w:r>
      <w:r w:rsidRPr="00305713">
        <w:rPr>
          <w:rFonts w:ascii="Verdana" w:eastAsia="Verdana" w:hAnsi="Verdana" w:cs="Verdana"/>
          <w:i/>
          <w:iCs/>
          <w:sz w:val="18"/>
          <w:szCs w:val="18"/>
          <w:bdr w:val="nil"/>
          <w:lang w:val="en-US"/>
        </w:rPr>
        <w:sym w:font="Verdana" w:char="0075"/>
      </w:r>
      <w:r w:rsidRPr="00305713">
        <w:rPr>
          <w:rFonts w:ascii="Verdana" w:eastAsia="Verdana" w:hAnsi="Verdana" w:cs="Verdana"/>
          <w:i/>
          <w:iCs/>
          <w:sz w:val="18"/>
          <w:szCs w:val="18"/>
          <w:bdr w:val="nil"/>
          <w:lang w:val="en-US"/>
        </w:rPr>
        <w:sym w:font="Verdana" w:char="0070"/>
      </w:r>
      <w:r w:rsidRPr="00305713">
        <w:rPr>
          <w:rFonts w:ascii="Verdana" w:eastAsia="Verdana" w:hAnsi="Verdana" w:cs="Verdana"/>
          <w:i/>
          <w:iCs/>
          <w:sz w:val="18"/>
          <w:szCs w:val="18"/>
          <w:bdr w:val="nil"/>
          <w:lang w:val="en-US"/>
        </w:rPr>
        <w:sym w:font="Verdana" w:char="006C"/>
      </w:r>
      <w:r w:rsidRPr="00305713">
        <w:rPr>
          <w:rFonts w:ascii="Verdana" w:eastAsia="Verdana" w:hAnsi="Verdana" w:cs="Verdana"/>
          <w:i/>
          <w:iCs/>
          <w:sz w:val="18"/>
          <w:szCs w:val="18"/>
          <w:bdr w:val="nil"/>
          <w:lang w:val="en-US"/>
        </w:rPr>
        <w:sym w:font="Verdana" w:char="0065"/>
      </w:r>
      <w:r w:rsidRPr="00305713">
        <w:rPr>
          <w:rFonts w:ascii="Verdana" w:eastAsia="Verdana" w:hAnsi="Verdana" w:cs="Verdana"/>
          <w:i/>
          <w:iCs/>
          <w:sz w:val="18"/>
          <w:szCs w:val="18"/>
          <w:bdr w:val="nil"/>
          <w:lang w:val="en-US"/>
        </w:rPr>
        <w:sym w:font="Verdana" w:char="0078"/>
      </w:r>
      <w:r w:rsidRPr="00305713">
        <w:rPr>
          <w:rFonts w:ascii="Verdana" w:eastAsia="Verdana" w:hAnsi="Verdana" w:cs="Verdana"/>
          <w:i/>
          <w:iCs/>
          <w:sz w:val="18"/>
          <w:szCs w:val="18"/>
          <w:bdr w:val="nil"/>
          <w:lang w:val="en-US"/>
        </w:rPr>
        <w:sym w:font="Verdana" w:char="0020"/>
      </w:r>
      <w:r w:rsidRPr="00305713">
        <w:rPr>
          <w:rFonts w:ascii="Verdana" w:eastAsia="Verdana" w:hAnsi="Verdana" w:cs="Verdana"/>
          <w:i/>
          <w:iCs/>
          <w:sz w:val="18"/>
          <w:szCs w:val="18"/>
          <w:bdr w:val="nil"/>
          <w:lang w:val="en-US"/>
        </w:rPr>
        <w:sym w:font="Verdana" w:char="0077"/>
      </w:r>
      <w:r w:rsidRPr="00305713">
        <w:rPr>
          <w:rFonts w:ascii="Verdana" w:eastAsia="Verdana" w:hAnsi="Verdana" w:cs="Verdana"/>
          <w:i/>
          <w:iCs/>
          <w:sz w:val="18"/>
          <w:szCs w:val="18"/>
          <w:bdr w:val="nil"/>
          <w:lang w:val="en-US"/>
        </w:rPr>
        <w:sym w:font="Verdana" w:char="0061"/>
      </w:r>
      <w:r w:rsidRPr="00305713">
        <w:rPr>
          <w:rFonts w:ascii="Verdana" w:eastAsia="Verdana" w:hAnsi="Verdana" w:cs="Verdana"/>
          <w:i/>
          <w:iCs/>
          <w:sz w:val="18"/>
          <w:szCs w:val="18"/>
          <w:bdr w:val="nil"/>
          <w:lang w:val="en-US"/>
        </w:rPr>
        <w:sym w:font="Verdana" w:char="0079"/>
      </w:r>
      <w:r w:rsidRPr="00305713">
        <w:rPr>
          <w:rFonts w:ascii="Verdana" w:eastAsia="Verdana" w:hAnsi="Verdana" w:cs="Verdana"/>
          <w:i/>
          <w:iCs/>
          <w:sz w:val="18"/>
          <w:szCs w:val="18"/>
          <w:bdr w:val="nil"/>
          <w:lang w:val="en-US"/>
        </w:rPr>
        <w:sym w:font="Verdana" w:char="002E"/>
      </w:r>
      <w:r w:rsidRPr="00305713">
        <w:rPr>
          <w:rFonts w:ascii="Verdana" w:eastAsia="Verdana" w:hAnsi="Verdana" w:cs="Verdana"/>
          <w:i/>
          <w:iCs/>
          <w:sz w:val="18"/>
          <w:szCs w:val="18"/>
          <w:bdr w:val="nil"/>
          <w:lang w:val="en-US"/>
        </w:rPr>
        <w:sym w:font="Verdana" w:char="0020"/>
      </w:r>
    </w:p>
    <w:p w:rsidR="00305713" w:rsidRDefault="00305713" w:rsidP="00D253B1">
      <w:pPr>
        <w:rPr>
          <w:b/>
          <w:lang w:val="en-US"/>
        </w:rPr>
      </w:pPr>
      <w:r>
        <w:rPr>
          <w:b/>
          <w:lang w:val="en-US"/>
        </w:rPr>
        <w:t>Bulgaria: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with channel bandwidth greater than 25 kHz (plus indication of units of use, if possible)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45 </w:t>
            </w:r>
            <w:r w:rsidR="00DA1B84">
              <w:rPr>
                <w:rFonts w:ascii="Verdana" w:eastAsia="Verdana" w:hAnsi="Verdana" w:cs="Verdana"/>
                <w:sz w:val="18"/>
                <w:szCs w:val="18"/>
                <w:bdr w:val="nil"/>
                <w:lang w:val="en-US"/>
              </w:rPr>
              <w:t>licence</w:t>
            </w:r>
            <w:r w:rsidRPr="00305713">
              <w:rPr>
                <w:rFonts w:ascii="Verdana" w:eastAsia="Verdana" w:hAnsi="Verdana" w:cs="Verdana"/>
                <w:sz w:val="18"/>
                <w:szCs w:val="18"/>
                <w:bdr w:val="nil"/>
                <w:lang w:val="en-US"/>
              </w:rPr>
              <w:t xml:space="preserve">s (77 units)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25 </w:t>
            </w:r>
            <w:r w:rsidR="00DA1B84">
              <w:rPr>
                <w:rFonts w:ascii="Verdana" w:eastAsia="Verdana" w:hAnsi="Verdana" w:cs="Verdana"/>
                <w:sz w:val="18"/>
                <w:szCs w:val="18"/>
                <w:bdr w:val="nil"/>
                <w:lang w:val="en-US"/>
              </w:rPr>
              <w:t>licence</w:t>
            </w:r>
            <w:r w:rsidRPr="00305713">
              <w:rPr>
                <w:rFonts w:ascii="Verdana" w:eastAsia="Verdana" w:hAnsi="Verdana" w:cs="Verdana"/>
                <w:sz w:val="18"/>
                <w:szCs w:val="18"/>
                <w:bdr w:val="nil"/>
                <w:lang w:val="en-US"/>
              </w:rPr>
              <w:t xml:space="preserve">s (57 + 14(TETRA) units)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59 </w:t>
            </w:r>
            <w:r w:rsidR="00DA1B84">
              <w:rPr>
                <w:rFonts w:ascii="Verdana" w:eastAsia="Verdana" w:hAnsi="Verdana" w:cs="Verdana"/>
                <w:sz w:val="18"/>
                <w:szCs w:val="18"/>
                <w:bdr w:val="nil"/>
                <w:lang w:val="en-US"/>
              </w:rPr>
              <w:t>licence</w:t>
            </w:r>
            <w:r w:rsidRPr="00305713">
              <w:rPr>
                <w:rFonts w:ascii="Verdana" w:eastAsia="Verdana" w:hAnsi="Verdana" w:cs="Verdana"/>
                <w:sz w:val="18"/>
                <w:szCs w:val="18"/>
                <w:bdr w:val="nil"/>
                <w:lang w:val="en-US"/>
              </w:rPr>
              <w:t xml:space="preserve">s (130 units)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36 </w:t>
            </w:r>
            <w:r w:rsidR="00DA1B84">
              <w:rPr>
                <w:rFonts w:ascii="Verdana" w:eastAsia="Verdana" w:hAnsi="Verdana" w:cs="Verdana"/>
                <w:sz w:val="18"/>
                <w:szCs w:val="18"/>
                <w:bdr w:val="nil"/>
                <w:lang w:val="en-US"/>
              </w:rPr>
              <w:t>licence</w:t>
            </w:r>
            <w:r w:rsidRPr="00305713">
              <w:rPr>
                <w:rFonts w:ascii="Verdana" w:eastAsia="Verdana" w:hAnsi="Verdana" w:cs="Verdana"/>
                <w:sz w:val="18"/>
                <w:szCs w:val="18"/>
                <w:bdr w:val="nil"/>
                <w:lang w:val="en-US"/>
              </w:rPr>
              <w:t xml:space="preserve">s (88 units)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1 </w:t>
            </w:r>
            <w:r w:rsidR="00DA1B84">
              <w:rPr>
                <w:rFonts w:ascii="Verdana" w:eastAsia="Verdana" w:hAnsi="Verdana" w:cs="Verdana"/>
                <w:sz w:val="18"/>
                <w:szCs w:val="18"/>
                <w:bdr w:val="nil"/>
                <w:lang w:val="en-US"/>
              </w:rPr>
              <w:t>licence</w:t>
            </w:r>
            <w:r w:rsidRPr="00305713">
              <w:rPr>
                <w:rFonts w:ascii="Verdana" w:eastAsia="Verdana" w:hAnsi="Verdana" w:cs="Verdana"/>
                <w:sz w:val="18"/>
                <w:szCs w:val="18"/>
                <w:bdr w:val="nil"/>
                <w:lang w:val="en-US"/>
              </w:rPr>
              <w:t xml:space="preserv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p>
        </w:tc>
      </w:tr>
    </w:tbl>
    <w:p w:rsidR="00305713" w:rsidRPr="00305713" w:rsidRDefault="00305713" w:rsidP="00305713">
      <w:pPr>
        <w:spacing w:after="0" w:line="240" w:lineRule="auto"/>
        <w:rPr>
          <w:rFonts w:ascii="Times New Roman" w:eastAsia="Times New Roman" w:hAnsi="Times New Roman"/>
          <w:i/>
          <w:iCs/>
          <w:sz w:val="24"/>
          <w:szCs w:val="24"/>
          <w:bdr w:val="nil"/>
          <w:lang w:val="en-US"/>
        </w:rPr>
      </w:pPr>
      <w:r w:rsidRPr="00305713">
        <w:rPr>
          <w:rFonts w:ascii="Verdana" w:eastAsia="Verdana" w:hAnsi="Verdana" w:cs="Verdana"/>
          <w:i/>
          <w:iCs/>
          <w:sz w:val="18"/>
          <w:szCs w:val="18"/>
          <w:bdr w:val="nil"/>
          <w:lang w:val="en-US"/>
        </w:rPr>
        <w:t xml:space="preserve">Remarks: </w:t>
      </w:r>
      <w:r w:rsidRPr="00305713">
        <w:rPr>
          <w:rFonts w:ascii="Times New Roman" w:eastAsia="Times New Roman" w:hAnsi="Times New Roman"/>
          <w:i/>
          <w:iCs/>
          <w:sz w:val="24"/>
          <w:szCs w:val="24"/>
          <w:bdr w:val="nil"/>
          <w:lang w:val="en-US"/>
        </w:rPr>
        <w:br/>
      </w:r>
    </w:p>
    <w:p w:rsidR="00305713" w:rsidRPr="00305713" w:rsidRDefault="00305713" w:rsidP="00305713">
      <w:pPr>
        <w:spacing w:after="450" w:line="240" w:lineRule="auto"/>
        <w:rPr>
          <w:rFonts w:ascii="Times New Roman" w:eastAsia="Times New Roman" w:hAnsi="Times New Roman"/>
          <w:sz w:val="24"/>
          <w:szCs w:val="24"/>
          <w:bdr w:val="nil"/>
          <w:lang w:val="en-US"/>
        </w:rPr>
      </w:pPr>
      <w:r w:rsidRPr="00305713">
        <w:rPr>
          <w:rFonts w:ascii="Verdana" w:eastAsia="Verdana" w:hAnsi="Verdana" w:cs="Verdana"/>
          <w:i/>
          <w:iCs/>
          <w:sz w:val="18"/>
          <w:szCs w:val="18"/>
          <w:bdr w:val="nil"/>
          <w:lang w:val="en-US"/>
        </w:rPr>
        <w:t xml:space="preserve">ERC Recommendation T/R 25-08 is applied. </w:t>
      </w:r>
    </w:p>
    <w:p w:rsidR="00305713" w:rsidRDefault="00584F6C" w:rsidP="00D253B1">
      <w:pPr>
        <w:rPr>
          <w:b/>
          <w:lang w:val="en-US"/>
        </w:rPr>
      </w:pPr>
      <w:r>
        <w:rPr>
          <w:b/>
          <w:lang w:val="en-US"/>
        </w:rPr>
        <w:t>Portugal:</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584F6C"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584F6C" w:rsidRPr="00584F6C" w:rsidRDefault="00584F6C" w:rsidP="00584F6C">
            <w:pPr>
              <w:spacing w:after="0" w:line="375" w:lineRule="atLeast"/>
              <w:rPr>
                <w:sz w:val="24"/>
                <w:szCs w:val="24"/>
                <w:bdr w:val="nil"/>
                <w:lang w:val="en-US"/>
              </w:rPr>
            </w:pPr>
            <w:r w:rsidRPr="00584F6C">
              <w:rPr>
                <w:rFonts w:ascii="Verdana" w:eastAsia="Verdana" w:hAnsi="Verdana" w:cs="Verdana"/>
                <w:b/>
                <w:bCs/>
                <w:sz w:val="17"/>
                <w:szCs w:val="17"/>
                <w:bdr w:val="nil"/>
                <w:lang w:val="en-US"/>
              </w:rPr>
              <w:lastRenderedPageBreak/>
              <w:t xml:space="preserve">Narrowband PMR/PAMR </w:t>
            </w:r>
            <w:r w:rsidR="00DA1B84">
              <w:rPr>
                <w:rFonts w:ascii="Verdana" w:eastAsia="Verdana" w:hAnsi="Verdana" w:cs="Verdana"/>
                <w:b/>
                <w:bCs/>
                <w:sz w:val="17"/>
                <w:szCs w:val="17"/>
                <w:bdr w:val="nil"/>
                <w:lang w:val="en-US"/>
              </w:rPr>
              <w:t>licence</w:t>
            </w:r>
            <w:r w:rsidRPr="00584F6C">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584F6C" w:rsidRPr="00584F6C" w:rsidRDefault="00584F6C" w:rsidP="00584F6C">
            <w:pPr>
              <w:spacing w:after="0" w:line="375" w:lineRule="atLeast"/>
              <w:rPr>
                <w:sz w:val="24"/>
                <w:szCs w:val="24"/>
                <w:bdr w:val="nil"/>
                <w:lang w:val="en-US"/>
              </w:rPr>
            </w:pPr>
            <w:r w:rsidRPr="00584F6C">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584F6C">
              <w:rPr>
                <w:rFonts w:ascii="Verdana" w:eastAsia="Verdana" w:hAnsi="Verdana" w:cs="Verdana"/>
                <w:b/>
                <w:bCs/>
                <w:sz w:val="17"/>
                <w:szCs w:val="17"/>
                <w:bdr w:val="nil"/>
                <w:lang w:val="en-US"/>
              </w:rPr>
              <w:t xml:space="preserve">s with channel bandwidth greater than 25 kHz (plus indication of units of use, if possible) </w:t>
            </w:r>
          </w:p>
        </w:tc>
      </w:tr>
      <w:tr w:rsidR="00584F6C" w:rsidRPr="00A41C24" w:rsidTr="00DA1B84">
        <w:trPr>
          <w:tblCellSpacing w:w="15" w:type="dxa"/>
        </w:trPr>
        <w:tc>
          <w:tcPr>
            <w:tcW w:w="0" w:type="auto"/>
            <w:tcMar>
              <w:top w:w="15" w:type="dxa"/>
              <w:left w:w="15" w:type="dxa"/>
              <w:bottom w:w="15" w:type="dxa"/>
              <w:right w:w="15" w:type="dxa"/>
            </w:tcMar>
          </w:tcPr>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406.1-410 MHz (total) </w:t>
            </w:r>
            <w:r w:rsidRPr="00584F6C">
              <w:rPr>
                <w:rFonts w:ascii="Verdana" w:eastAsia="Verdana" w:hAnsi="Verdana" w:cs="Verdana"/>
                <w:sz w:val="18"/>
                <w:szCs w:val="18"/>
                <w:bdr w:val="nil"/>
                <w:lang w:val="en-US"/>
              </w:rPr>
              <w:t xml:space="preserve">This spectrum is used by fixed service to support Link´s between repeaters for PAMR Networks.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410-430 MHz (total) </w:t>
            </w:r>
            <w:r w:rsidRPr="00584F6C">
              <w:rPr>
                <w:rFonts w:ascii="Verdana" w:eastAsia="Verdana" w:hAnsi="Verdana" w:cs="Verdana"/>
                <w:sz w:val="18"/>
                <w:szCs w:val="18"/>
                <w:bdr w:val="nil"/>
                <w:lang w:val="en-US"/>
              </w:rPr>
              <w:t xml:space="preserve">02 Lic.(25 KHz)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410-420 MHz(ML)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420-430 MHz(FB)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440-450 MHz (total) </w:t>
            </w:r>
            <w:r w:rsidRPr="00584F6C">
              <w:rPr>
                <w:rFonts w:ascii="Verdana" w:eastAsia="Verdana" w:hAnsi="Verdana" w:cs="Verdana"/>
                <w:sz w:val="18"/>
                <w:szCs w:val="18"/>
                <w:bdr w:val="nil"/>
                <w:lang w:val="en-US"/>
              </w:rPr>
              <w:t xml:space="preserve">570 Lic (12,5 KHz) (simplex) 340 Lic (12,5 KHz) (duplex)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450-470 MHz (total) </w:t>
            </w:r>
            <w:r w:rsidRPr="00584F6C">
              <w:rPr>
                <w:rFonts w:ascii="Verdana" w:eastAsia="Verdana" w:hAnsi="Verdana" w:cs="Verdana"/>
                <w:sz w:val="18"/>
                <w:szCs w:val="18"/>
                <w:bdr w:val="nil"/>
                <w:lang w:val="en-US"/>
              </w:rPr>
              <w:t xml:space="preserve">90 Lic (12,5 KHz) (simplex) 104 Lic (12,5 KHz) (duplex)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450-460 MHz(ML) </w:t>
            </w:r>
            <w:r w:rsidRPr="00584F6C">
              <w:rPr>
                <w:rFonts w:ascii="Verdana" w:eastAsia="Verdana" w:hAnsi="Verdana" w:cs="Verdana"/>
                <w:sz w:val="18"/>
                <w:szCs w:val="18"/>
                <w:bdr w:val="nil"/>
                <w:lang w:val="en-US"/>
              </w:rPr>
              <w:t xml:space="preserve">15 Lic (12,5 KHz) (simplex)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460-470 MHz(FB) </w:t>
            </w:r>
            <w:r w:rsidRPr="00584F6C">
              <w:rPr>
                <w:rFonts w:ascii="Verdana" w:eastAsia="Verdana" w:hAnsi="Verdana" w:cs="Verdana"/>
                <w:sz w:val="18"/>
                <w:szCs w:val="18"/>
                <w:bdr w:val="nil"/>
                <w:lang w:val="en-US"/>
              </w:rPr>
              <w:t xml:space="preserve">75 Lic (12,5 KHz) (simplex)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406.1-410 MHz (total) </w:t>
            </w:r>
            <w:r w:rsidRPr="00584F6C">
              <w:rPr>
                <w:rFonts w:ascii="Verdana" w:eastAsia="Verdana" w:hAnsi="Verdana" w:cs="Verdana"/>
                <w:sz w:val="18"/>
                <w:szCs w:val="18"/>
                <w:bdr w:val="nil"/>
                <w:lang w:val="en-US"/>
              </w:rPr>
              <w:t xml:space="preserve">This spectrum is used by fixed service to support Link´s between repeaters for PAMR Networks.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410-430 MHz (total) </w:t>
            </w:r>
            <w:r w:rsidRPr="00584F6C">
              <w:rPr>
                <w:rFonts w:ascii="Verdana" w:eastAsia="Verdana" w:hAnsi="Verdana" w:cs="Verdana"/>
                <w:sz w:val="18"/>
                <w:szCs w:val="18"/>
                <w:bdr w:val="nil"/>
                <w:lang w:val="en-US"/>
              </w:rPr>
              <w:t xml:space="preserve">0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410-420 MHz(ML)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420-430 MHz(FB)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440-450 MHz (total) </w:t>
            </w:r>
            <w:r w:rsidRPr="00584F6C">
              <w:rPr>
                <w:rFonts w:ascii="Verdana" w:eastAsia="Verdana" w:hAnsi="Verdana" w:cs="Verdana"/>
                <w:sz w:val="18"/>
                <w:szCs w:val="18"/>
                <w:bdr w:val="nil"/>
                <w:lang w:val="en-US"/>
              </w:rPr>
              <w:t xml:space="preserve">0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450-470 MHz (total) </w:t>
            </w:r>
            <w:r w:rsidRPr="00584F6C">
              <w:rPr>
                <w:rFonts w:ascii="Verdana" w:eastAsia="Verdana" w:hAnsi="Verdana" w:cs="Verdana"/>
                <w:sz w:val="18"/>
                <w:szCs w:val="18"/>
                <w:bdr w:val="nil"/>
                <w:lang w:val="en-US"/>
              </w:rPr>
              <w:t xml:space="preserve">0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450-460 MHz(ML)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460-470 MHz(FB) </w:t>
            </w:r>
          </w:p>
        </w:tc>
      </w:tr>
    </w:tbl>
    <w:p w:rsidR="00584F6C" w:rsidRPr="00584F6C" w:rsidRDefault="00584F6C" w:rsidP="00584F6C">
      <w:pPr>
        <w:spacing w:after="0" w:line="240" w:lineRule="auto"/>
        <w:rPr>
          <w:rFonts w:ascii="Times New Roman" w:eastAsia="Times New Roman" w:hAnsi="Times New Roman"/>
          <w:i/>
          <w:iCs/>
          <w:sz w:val="24"/>
          <w:szCs w:val="24"/>
          <w:bdr w:val="nil"/>
          <w:lang w:val="en-US"/>
        </w:rPr>
      </w:pPr>
      <w:r w:rsidRPr="00584F6C">
        <w:rPr>
          <w:rFonts w:ascii="Verdana" w:eastAsia="Verdana" w:hAnsi="Verdana" w:cs="Verdana"/>
          <w:i/>
          <w:iCs/>
          <w:sz w:val="18"/>
          <w:szCs w:val="18"/>
          <w:bdr w:val="nil"/>
          <w:lang w:val="en-US"/>
        </w:rPr>
        <w:t xml:space="preserve">Remarks: </w:t>
      </w:r>
      <w:r w:rsidRPr="00584F6C">
        <w:rPr>
          <w:rFonts w:ascii="Times New Roman" w:eastAsia="Times New Roman" w:hAnsi="Times New Roman"/>
          <w:i/>
          <w:iCs/>
          <w:sz w:val="24"/>
          <w:szCs w:val="24"/>
          <w:bdr w:val="nil"/>
          <w:lang w:val="en-US"/>
        </w:rPr>
        <w:br/>
      </w:r>
    </w:p>
    <w:p w:rsidR="00584F6C" w:rsidRPr="00584F6C" w:rsidRDefault="00584F6C" w:rsidP="00584F6C">
      <w:pPr>
        <w:spacing w:after="450" w:line="240" w:lineRule="auto"/>
        <w:rPr>
          <w:rFonts w:ascii="Times New Roman" w:eastAsia="Times New Roman" w:hAnsi="Times New Roman"/>
          <w:sz w:val="24"/>
          <w:szCs w:val="24"/>
          <w:bdr w:val="nil"/>
          <w:lang w:val="en-US"/>
        </w:rPr>
      </w:pPr>
      <w:r w:rsidRPr="00584F6C">
        <w:rPr>
          <w:rFonts w:ascii="Verdana" w:eastAsia="Verdana" w:hAnsi="Verdana" w:cs="Verdana"/>
          <w:i/>
          <w:iCs/>
          <w:sz w:val="18"/>
          <w:szCs w:val="18"/>
          <w:bdr w:val="nil"/>
          <w:lang w:val="en-US"/>
        </w:rPr>
        <w:t xml:space="preserve">In the Sub – Bands 440.00 MHz /450.00 MHz T/R 25-08 is not implemented </w:t>
      </w:r>
    </w:p>
    <w:p w:rsidR="00584F6C" w:rsidRDefault="00090698" w:rsidP="00D253B1">
      <w:pPr>
        <w:rPr>
          <w:b/>
          <w:lang w:val="en-US"/>
        </w:rPr>
      </w:pPr>
      <w:r>
        <w:rPr>
          <w:b/>
          <w:lang w:val="en-US"/>
        </w:rPr>
        <w:t>Slovak Republic:</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09069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90698" w:rsidRPr="00090698" w:rsidRDefault="00090698" w:rsidP="00090698">
            <w:pPr>
              <w:spacing w:after="0" w:line="375" w:lineRule="atLeast"/>
              <w:rPr>
                <w:sz w:val="24"/>
                <w:szCs w:val="24"/>
                <w:bdr w:val="nil"/>
                <w:lang w:val="en-US"/>
              </w:rPr>
            </w:pPr>
            <w:r w:rsidRPr="00090698">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090698">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90698" w:rsidRPr="00090698" w:rsidRDefault="00090698" w:rsidP="00090698">
            <w:pPr>
              <w:spacing w:after="0" w:line="375" w:lineRule="atLeast"/>
              <w:rPr>
                <w:sz w:val="24"/>
                <w:szCs w:val="24"/>
                <w:bdr w:val="nil"/>
                <w:lang w:val="en-US"/>
              </w:rPr>
            </w:pPr>
            <w:r w:rsidRPr="00090698">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090698">
              <w:rPr>
                <w:rFonts w:ascii="Verdana" w:eastAsia="Verdana" w:hAnsi="Verdana" w:cs="Verdana"/>
                <w:b/>
                <w:bCs/>
                <w:sz w:val="17"/>
                <w:szCs w:val="17"/>
                <w:bdr w:val="nil"/>
                <w:lang w:val="en-US"/>
              </w:rPr>
              <w:t xml:space="preserve">s with channel bandwidth greater than 25 kHz (plus indication of units of use, if possible) </w:t>
            </w:r>
          </w:p>
        </w:tc>
      </w:tr>
      <w:tr w:rsidR="00090698" w:rsidRPr="00A41C24" w:rsidTr="00DA1B84">
        <w:trPr>
          <w:tblCellSpacing w:w="15" w:type="dxa"/>
        </w:trPr>
        <w:tc>
          <w:tcPr>
            <w:tcW w:w="0" w:type="auto"/>
            <w:tcMar>
              <w:top w:w="15" w:type="dxa"/>
              <w:left w:w="15" w:type="dxa"/>
              <w:bottom w:w="15" w:type="dxa"/>
              <w:right w:w="15" w:type="dxa"/>
            </w:tcMar>
          </w:tcPr>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406.1-410 MHz (total) </w:t>
            </w:r>
            <w:r w:rsidRPr="00090698">
              <w:rPr>
                <w:rFonts w:ascii="Verdana" w:eastAsia="Verdana" w:hAnsi="Verdana" w:cs="Verdana"/>
                <w:sz w:val="18"/>
                <w:szCs w:val="18"/>
                <w:bdr w:val="nil"/>
                <w:lang w:val="en-US"/>
              </w:rPr>
              <w:t xml:space="preserve">71 </w:t>
            </w:r>
            <w:r w:rsidR="00DA1B84">
              <w:rPr>
                <w:rFonts w:ascii="Verdana" w:eastAsia="Verdana" w:hAnsi="Verdana" w:cs="Verdana"/>
                <w:sz w:val="18"/>
                <w:szCs w:val="18"/>
                <w:bdr w:val="nil"/>
                <w:lang w:val="en-US"/>
              </w:rPr>
              <w:t>licence</w:t>
            </w:r>
            <w:r w:rsidRPr="00090698">
              <w:rPr>
                <w:rFonts w:ascii="Verdana" w:eastAsia="Verdana" w:hAnsi="Verdana" w:cs="Verdana"/>
                <w:sz w:val="18"/>
                <w:szCs w:val="18"/>
                <w:bdr w:val="nil"/>
                <w:lang w:val="en-US"/>
              </w:rPr>
              <w:t xml:space="preserve">s / 1042 units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410-430 MHz (total) </w:t>
            </w:r>
            <w:r w:rsidRPr="00090698">
              <w:rPr>
                <w:rFonts w:ascii="Verdana" w:eastAsia="Verdana" w:hAnsi="Verdana" w:cs="Verdana"/>
                <w:sz w:val="18"/>
                <w:szCs w:val="18"/>
                <w:bdr w:val="nil"/>
                <w:lang w:val="en-US"/>
              </w:rPr>
              <w:t xml:space="preserve">403 </w:t>
            </w:r>
            <w:r w:rsidR="00DA1B84">
              <w:rPr>
                <w:rFonts w:ascii="Verdana" w:eastAsia="Verdana" w:hAnsi="Verdana" w:cs="Verdana"/>
                <w:sz w:val="18"/>
                <w:szCs w:val="18"/>
                <w:bdr w:val="nil"/>
                <w:lang w:val="en-US"/>
              </w:rPr>
              <w:t>licence</w:t>
            </w:r>
            <w:r w:rsidRPr="00090698">
              <w:rPr>
                <w:rFonts w:ascii="Verdana" w:eastAsia="Verdana" w:hAnsi="Verdana" w:cs="Verdana"/>
                <w:sz w:val="18"/>
                <w:szCs w:val="18"/>
                <w:bdr w:val="nil"/>
                <w:lang w:val="en-US"/>
              </w:rPr>
              <w:t xml:space="preserve">s /1321 units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410-420 MHz(ML)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420-430 MHz(FB)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440-450 MHz (total) </w:t>
            </w:r>
            <w:r w:rsidRPr="00090698">
              <w:rPr>
                <w:rFonts w:ascii="Verdana" w:eastAsia="Verdana" w:hAnsi="Verdana" w:cs="Verdana"/>
                <w:sz w:val="18"/>
                <w:szCs w:val="18"/>
                <w:bdr w:val="nil"/>
                <w:lang w:val="en-US"/>
              </w:rPr>
              <w:t xml:space="preserve">542 </w:t>
            </w:r>
            <w:r w:rsidR="00DA1B84">
              <w:rPr>
                <w:rFonts w:ascii="Verdana" w:eastAsia="Verdana" w:hAnsi="Verdana" w:cs="Verdana"/>
                <w:sz w:val="18"/>
                <w:szCs w:val="18"/>
                <w:bdr w:val="nil"/>
                <w:lang w:val="en-US"/>
              </w:rPr>
              <w:t>licence</w:t>
            </w:r>
            <w:r w:rsidRPr="00090698">
              <w:rPr>
                <w:rFonts w:ascii="Verdana" w:eastAsia="Verdana" w:hAnsi="Verdana" w:cs="Verdana"/>
                <w:sz w:val="18"/>
                <w:szCs w:val="18"/>
                <w:bdr w:val="nil"/>
                <w:lang w:val="en-US"/>
              </w:rPr>
              <w:t xml:space="preserve">s /1082 units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450-470 MHz (total) </w:t>
            </w:r>
            <w:r w:rsidRPr="00090698">
              <w:rPr>
                <w:rFonts w:ascii="Verdana" w:eastAsia="Verdana" w:hAnsi="Verdana" w:cs="Verdana"/>
                <w:sz w:val="18"/>
                <w:szCs w:val="18"/>
                <w:bdr w:val="nil"/>
                <w:lang w:val="en-US"/>
              </w:rPr>
              <w:t xml:space="preserve">417 </w:t>
            </w:r>
            <w:r w:rsidR="00DA1B84">
              <w:rPr>
                <w:rFonts w:ascii="Verdana" w:eastAsia="Verdana" w:hAnsi="Verdana" w:cs="Verdana"/>
                <w:sz w:val="18"/>
                <w:szCs w:val="18"/>
                <w:bdr w:val="nil"/>
                <w:lang w:val="en-US"/>
              </w:rPr>
              <w:t>licence</w:t>
            </w:r>
            <w:r w:rsidRPr="00090698">
              <w:rPr>
                <w:rFonts w:ascii="Verdana" w:eastAsia="Verdana" w:hAnsi="Verdana" w:cs="Verdana"/>
                <w:sz w:val="18"/>
                <w:szCs w:val="18"/>
                <w:bdr w:val="nil"/>
                <w:lang w:val="en-US"/>
              </w:rPr>
              <w:t xml:space="preserve">s (20 kHz bandwidth)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450-460 MHz(ML) </w:t>
            </w:r>
            <w:r w:rsidRPr="00090698">
              <w:rPr>
                <w:rFonts w:ascii="Verdana" w:eastAsia="Verdana" w:hAnsi="Verdana" w:cs="Verdana"/>
                <w:sz w:val="18"/>
                <w:szCs w:val="18"/>
                <w:bdr w:val="nil"/>
                <w:lang w:val="en-US"/>
              </w:rPr>
              <w:t xml:space="preserve">417 </w:t>
            </w:r>
            <w:r w:rsidR="00DA1B84">
              <w:rPr>
                <w:rFonts w:ascii="Verdana" w:eastAsia="Verdana" w:hAnsi="Verdana" w:cs="Verdana"/>
                <w:sz w:val="18"/>
                <w:szCs w:val="18"/>
                <w:bdr w:val="nil"/>
                <w:lang w:val="en-US"/>
              </w:rPr>
              <w:t>licence</w:t>
            </w:r>
            <w:r w:rsidRPr="00090698">
              <w:rPr>
                <w:rFonts w:ascii="Verdana" w:eastAsia="Verdana" w:hAnsi="Verdana" w:cs="Verdana"/>
                <w:sz w:val="18"/>
                <w:szCs w:val="18"/>
                <w:bdr w:val="nil"/>
                <w:lang w:val="en-US"/>
              </w:rPr>
              <w:t xml:space="preserve">s (20 kHz bandwidth)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460-470 MHz(FB) </w:t>
            </w:r>
            <w:r w:rsidRPr="00090698">
              <w:rPr>
                <w:rFonts w:ascii="Verdana" w:eastAsia="Verdana" w:hAnsi="Verdana" w:cs="Verdana"/>
                <w:sz w:val="18"/>
                <w:szCs w:val="18"/>
                <w:bdr w:val="nil"/>
                <w:lang w:val="en-US"/>
              </w:rPr>
              <w:t xml:space="preserve">1391 transmitters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lastRenderedPageBreak/>
              <w:t xml:space="preserve">406.1-410 MHz (total) </w:t>
            </w:r>
            <w:r w:rsidRPr="00090698">
              <w:rPr>
                <w:rFonts w:ascii="Verdana" w:eastAsia="Verdana" w:hAnsi="Verdana" w:cs="Verdana"/>
                <w:sz w:val="18"/>
                <w:szCs w:val="18"/>
                <w:bdr w:val="nil"/>
                <w:lang w:val="en-US"/>
              </w:rPr>
              <w:t xml:space="preserve">No </w:t>
            </w:r>
            <w:r w:rsidR="00DA1B84">
              <w:rPr>
                <w:rFonts w:ascii="Verdana" w:eastAsia="Verdana" w:hAnsi="Verdana" w:cs="Verdana"/>
                <w:sz w:val="18"/>
                <w:szCs w:val="18"/>
                <w:bdr w:val="nil"/>
                <w:lang w:val="en-US"/>
              </w:rPr>
              <w:t>licence</w:t>
            </w:r>
            <w:r w:rsidRPr="00090698">
              <w:rPr>
                <w:rFonts w:ascii="Verdana" w:eastAsia="Verdana" w:hAnsi="Verdana" w:cs="Verdana"/>
                <w:sz w:val="18"/>
                <w:szCs w:val="18"/>
                <w:bdr w:val="nil"/>
                <w:lang w:val="en-US"/>
              </w:rPr>
              <w:t xml:space="preserve">s.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410-430 MHz (total) </w:t>
            </w:r>
            <w:r w:rsidRPr="00090698">
              <w:rPr>
                <w:rFonts w:ascii="Verdana" w:eastAsia="Verdana" w:hAnsi="Verdana" w:cs="Verdana"/>
                <w:sz w:val="18"/>
                <w:szCs w:val="18"/>
                <w:bdr w:val="nil"/>
                <w:lang w:val="en-US"/>
              </w:rPr>
              <w:t xml:space="preserve">92 </w:t>
            </w:r>
            <w:r w:rsidR="00DA1B84">
              <w:rPr>
                <w:rFonts w:ascii="Verdana" w:eastAsia="Verdana" w:hAnsi="Verdana" w:cs="Verdana"/>
                <w:sz w:val="18"/>
                <w:szCs w:val="18"/>
                <w:bdr w:val="nil"/>
                <w:lang w:val="en-US"/>
              </w:rPr>
              <w:t>licence</w:t>
            </w:r>
            <w:r w:rsidRPr="00090698">
              <w:rPr>
                <w:rFonts w:ascii="Verdana" w:eastAsia="Verdana" w:hAnsi="Verdana" w:cs="Verdana"/>
                <w:sz w:val="18"/>
                <w:szCs w:val="18"/>
                <w:bdr w:val="nil"/>
                <w:lang w:val="en-US"/>
              </w:rPr>
              <w:t xml:space="preserve">s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410-420 MHz(ML)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420-430 MHz(FB)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440-450 MHz (total) </w:t>
            </w:r>
            <w:r w:rsidRPr="00090698">
              <w:rPr>
                <w:rFonts w:ascii="Verdana" w:eastAsia="Verdana" w:hAnsi="Verdana" w:cs="Verdana"/>
                <w:sz w:val="18"/>
                <w:szCs w:val="18"/>
                <w:bdr w:val="nil"/>
                <w:lang w:val="en-US"/>
              </w:rPr>
              <w:t xml:space="preserve">92 </w:t>
            </w:r>
            <w:r w:rsidR="00DA1B84">
              <w:rPr>
                <w:rFonts w:ascii="Verdana" w:eastAsia="Verdana" w:hAnsi="Verdana" w:cs="Verdana"/>
                <w:sz w:val="18"/>
                <w:szCs w:val="18"/>
                <w:bdr w:val="nil"/>
                <w:lang w:val="en-US"/>
              </w:rPr>
              <w:t>licence</w:t>
            </w:r>
            <w:r w:rsidRPr="00090698">
              <w:rPr>
                <w:rFonts w:ascii="Verdana" w:eastAsia="Verdana" w:hAnsi="Verdana" w:cs="Verdana"/>
                <w:sz w:val="18"/>
                <w:szCs w:val="18"/>
                <w:bdr w:val="nil"/>
                <w:lang w:val="en-US"/>
              </w:rPr>
              <w:t xml:space="preserve">s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450-470 MHz (total) </w:t>
            </w:r>
            <w:r w:rsidRPr="00090698">
              <w:rPr>
                <w:rFonts w:ascii="Verdana" w:eastAsia="Verdana" w:hAnsi="Verdana" w:cs="Verdana"/>
                <w:sz w:val="18"/>
                <w:szCs w:val="18"/>
                <w:bdr w:val="nil"/>
                <w:lang w:val="en-US"/>
              </w:rPr>
              <w:t xml:space="preserve">No </w:t>
            </w:r>
            <w:r w:rsidR="00DA1B84">
              <w:rPr>
                <w:rFonts w:ascii="Verdana" w:eastAsia="Verdana" w:hAnsi="Verdana" w:cs="Verdana"/>
                <w:sz w:val="18"/>
                <w:szCs w:val="18"/>
                <w:bdr w:val="nil"/>
                <w:lang w:val="en-US"/>
              </w:rPr>
              <w:t>licence</w:t>
            </w:r>
            <w:r w:rsidRPr="00090698">
              <w:rPr>
                <w:rFonts w:ascii="Verdana" w:eastAsia="Verdana" w:hAnsi="Verdana" w:cs="Verdana"/>
                <w:sz w:val="18"/>
                <w:szCs w:val="18"/>
                <w:bdr w:val="nil"/>
                <w:lang w:val="en-US"/>
              </w:rPr>
              <w:t xml:space="preserve">s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450-460 MHz(ML)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460-470 MHz(FB) </w:t>
            </w:r>
          </w:p>
        </w:tc>
      </w:tr>
    </w:tbl>
    <w:p w:rsidR="00090698" w:rsidRPr="00090698" w:rsidRDefault="00090698" w:rsidP="00090698">
      <w:pPr>
        <w:spacing w:after="0" w:line="240" w:lineRule="auto"/>
        <w:rPr>
          <w:rFonts w:ascii="Times New Roman" w:eastAsia="Times New Roman" w:hAnsi="Times New Roman"/>
          <w:i/>
          <w:iCs/>
          <w:sz w:val="24"/>
          <w:szCs w:val="24"/>
          <w:bdr w:val="nil"/>
          <w:lang w:val="en-US"/>
        </w:rPr>
      </w:pPr>
      <w:r w:rsidRPr="00090698">
        <w:rPr>
          <w:rFonts w:ascii="Verdana" w:eastAsia="Verdana" w:hAnsi="Verdana" w:cs="Verdana"/>
          <w:i/>
          <w:iCs/>
          <w:sz w:val="18"/>
          <w:szCs w:val="18"/>
          <w:bdr w:val="nil"/>
          <w:lang w:val="en-US"/>
        </w:rPr>
        <w:lastRenderedPageBreak/>
        <w:t xml:space="preserve">Remarks: </w:t>
      </w:r>
      <w:r w:rsidRPr="00090698">
        <w:rPr>
          <w:rFonts w:ascii="Times New Roman" w:eastAsia="Times New Roman" w:hAnsi="Times New Roman"/>
          <w:i/>
          <w:iCs/>
          <w:sz w:val="24"/>
          <w:szCs w:val="24"/>
          <w:bdr w:val="nil"/>
          <w:lang w:val="en-US"/>
        </w:rPr>
        <w:br/>
      </w:r>
    </w:p>
    <w:p w:rsidR="00090698" w:rsidRPr="00090698" w:rsidRDefault="00090698" w:rsidP="00090698">
      <w:pPr>
        <w:spacing w:after="450" w:line="240" w:lineRule="auto"/>
        <w:rPr>
          <w:rFonts w:ascii="Times New Roman" w:eastAsia="Times New Roman" w:hAnsi="Times New Roman"/>
          <w:sz w:val="24"/>
          <w:szCs w:val="24"/>
          <w:bdr w:val="nil"/>
          <w:lang w:val="en-US"/>
        </w:rPr>
      </w:pPr>
      <w:r w:rsidRPr="00090698">
        <w:rPr>
          <w:rFonts w:ascii="Verdana" w:eastAsia="Verdana" w:hAnsi="Verdana" w:cs="Verdana"/>
          <w:i/>
          <w:iCs/>
          <w:sz w:val="18"/>
          <w:szCs w:val="18"/>
          <w:bdr w:val="nil"/>
          <w:lang w:val="en-US"/>
        </w:rPr>
        <w:t xml:space="preserve">Frequency for railway transport in duplex frequency band 457.390 – 458.470 MHz/ 467.390 – 468.470 MHz with 25 kHz bandwidth. Frequency sub band 461,31 – 465,73 MHz/451,31 – 455,73 MHz is assigned for public cellular mobile network with 200 kHz, 1,25 MHz bandwidth (general licence for terminals). </w:t>
      </w:r>
    </w:p>
    <w:p w:rsidR="00090698" w:rsidRDefault="00090698" w:rsidP="00D253B1">
      <w:pPr>
        <w:rPr>
          <w:b/>
          <w:lang w:val="en-US"/>
        </w:rPr>
      </w:pPr>
      <w:r>
        <w:rPr>
          <w:b/>
          <w:lang w:val="en-US"/>
        </w:rPr>
        <w:t>Bosnia Herzegovina: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09069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90698" w:rsidRPr="00090698" w:rsidRDefault="00090698" w:rsidP="00090698">
            <w:pPr>
              <w:spacing w:after="0" w:line="375" w:lineRule="atLeast"/>
              <w:rPr>
                <w:sz w:val="24"/>
                <w:szCs w:val="24"/>
                <w:bdr w:val="nil"/>
                <w:lang w:val="en-US"/>
              </w:rPr>
            </w:pPr>
            <w:r w:rsidRPr="00090698">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090698">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90698" w:rsidRPr="00090698" w:rsidRDefault="00090698" w:rsidP="00090698">
            <w:pPr>
              <w:spacing w:after="0" w:line="375" w:lineRule="atLeast"/>
              <w:rPr>
                <w:sz w:val="24"/>
                <w:szCs w:val="24"/>
                <w:bdr w:val="nil"/>
                <w:lang w:val="en-US"/>
              </w:rPr>
            </w:pPr>
            <w:r w:rsidRPr="00090698">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090698">
              <w:rPr>
                <w:rFonts w:ascii="Verdana" w:eastAsia="Verdana" w:hAnsi="Verdana" w:cs="Verdana"/>
                <w:b/>
                <w:bCs/>
                <w:sz w:val="17"/>
                <w:szCs w:val="17"/>
                <w:bdr w:val="nil"/>
                <w:lang w:val="en-US"/>
              </w:rPr>
              <w:t xml:space="preserve">s with channel bandwidth greater than 25 kHz (plus indication of units of use, if possible) </w:t>
            </w:r>
          </w:p>
        </w:tc>
      </w:tr>
      <w:tr w:rsidR="00090698" w:rsidRPr="00A41C24" w:rsidTr="00DA1B84">
        <w:trPr>
          <w:tblCellSpacing w:w="15" w:type="dxa"/>
        </w:trPr>
        <w:tc>
          <w:tcPr>
            <w:tcW w:w="0" w:type="auto"/>
            <w:tcMar>
              <w:top w:w="15" w:type="dxa"/>
              <w:left w:w="15" w:type="dxa"/>
              <w:bottom w:w="15" w:type="dxa"/>
              <w:right w:w="15" w:type="dxa"/>
            </w:tcMar>
          </w:tcPr>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406.1-410 MHz (total) </w:t>
            </w:r>
            <w:r w:rsidRPr="00090698">
              <w:rPr>
                <w:rFonts w:ascii="Verdana" w:eastAsia="Verdana" w:hAnsi="Verdana" w:cs="Verdana"/>
                <w:sz w:val="18"/>
                <w:szCs w:val="18"/>
                <w:bdr w:val="nil"/>
                <w:lang w:val="en-US"/>
              </w:rPr>
              <w:t xml:space="preserve">1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410-430 MHz (total) </w:t>
            </w:r>
            <w:r w:rsidRPr="00090698">
              <w:rPr>
                <w:rFonts w:ascii="Verdana" w:eastAsia="Verdana" w:hAnsi="Verdana" w:cs="Verdana"/>
                <w:sz w:val="18"/>
                <w:szCs w:val="18"/>
                <w:bdr w:val="nil"/>
                <w:lang w:val="en-US"/>
              </w:rPr>
              <w:t xml:space="preserve">1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410-420 MHz(ML) </w:t>
            </w:r>
            <w:r w:rsidRPr="00090698">
              <w:rPr>
                <w:rFonts w:ascii="Verdana" w:eastAsia="Verdana" w:hAnsi="Verdana" w:cs="Verdana"/>
                <w:sz w:val="18"/>
                <w:szCs w:val="18"/>
                <w:bdr w:val="nil"/>
                <w:lang w:val="en-US"/>
              </w:rPr>
              <w:t xml:space="preserve">-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420-430 MHz(FB) </w:t>
            </w:r>
            <w:r w:rsidRPr="00090698">
              <w:rPr>
                <w:rFonts w:ascii="Verdana" w:eastAsia="Verdana" w:hAnsi="Verdana" w:cs="Verdana"/>
                <w:sz w:val="18"/>
                <w:szCs w:val="18"/>
                <w:bdr w:val="nil"/>
                <w:lang w:val="en-US"/>
              </w:rPr>
              <w:t xml:space="preserve">1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440-450 MHz (total) </w:t>
            </w:r>
            <w:r w:rsidRPr="00090698">
              <w:rPr>
                <w:rFonts w:ascii="Verdana" w:eastAsia="Verdana" w:hAnsi="Verdana" w:cs="Verdana"/>
                <w:sz w:val="18"/>
                <w:szCs w:val="18"/>
                <w:bdr w:val="nil"/>
                <w:lang w:val="en-US"/>
              </w:rPr>
              <w:t xml:space="preserve">36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450-470 MHz (total) </w:t>
            </w:r>
            <w:r w:rsidRPr="00090698">
              <w:rPr>
                <w:rFonts w:ascii="Verdana" w:eastAsia="Verdana" w:hAnsi="Verdana" w:cs="Verdana"/>
                <w:sz w:val="18"/>
                <w:szCs w:val="18"/>
                <w:bdr w:val="nil"/>
                <w:lang w:val="en-US"/>
              </w:rPr>
              <w:t xml:space="preserve">27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450-460 MHz(ML)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406.1-410 MHz (total) </w:t>
            </w:r>
            <w:r w:rsidRPr="00090698">
              <w:rPr>
                <w:rFonts w:ascii="Verdana" w:eastAsia="Verdana" w:hAnsi="Verdana" w:cs="Verdana"/>
                <w:sz w:val="18"/>
                <w:szCs w:val="18"/>
                <w:bdr w:val="nil"/>
                <w:lang w:val="en-US"/>
              </w:rPr>
              <w:t xml:space="preserve">2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410-430 MHz (total)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410-420 MHz(ML) </w:t>
            </w:r>
            <w:r w:rsidRPr="00090698">
              <w:rPr>
                <w:rFonts w:ascii="Verdana" w:eastAsia="Verdana" w:hAnsi="Verdana" w:cs="Verdana"/>
                <w:sz w:val="18"/>
                <w:szCs w:val="18"/>
                <w:bdr w:val="nil"/>
                <w:lang w:val="en-US"/>
              </w:rPr>
              <w:t xml:space="preserve">410.20-412.70 MHz; 413.35-415.85 MHz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420-430 MHz(FB) </w:t>
            </w:r>
            <w:r w:rsidRPr="00090698">
              <w:rPr>
                <w:rFonts w:ascii="Verdana" w:eastAsia="Verdana" w:hAnsi="Verdana" w:cs="Verdana"/>
                <w:sz w:val="18"/>
                <w:szCs w:val="18"/>
                <w:bdr w:val="nil"/>
                <w:lang w:val="en-US"/>
              </w:rPr>
              <w:t xml:space="preserve">420.20-422.70 MHz; 423.35-425.85 MHz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440-450 MHz (total) </w:t>
            </w:r>
            <w:r w:rsidRPr="00090698">
              <w:rPr>
                <w:rFonts w:ascii="Verdana" w:eastAsia="Verdana" w:hAnsi="Verdana" w:cs="Verdana"/>
                <w:sz w:val="18"/>
                <w:szCs w:val="18"/>
                <w:bdr w:val="nil"/>
                <w:lang w:val="en-US"/>
              </w:rPr>
              <w:t xml:space="preserve">-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450-470 MHz (total)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450-460 MHz(ML)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460-470 MHz(FB) </w:t>
            </w:r>
          </w:p>
        </w:tc>
      </w:tr>
    </w:tbl>
    <w:p w:rsidR="00090698" w:rsidRDefault="00090698" w:rsidP="00D253B1">
      <w:pPr>
        <w:rPr>
          <w:b/>
          <w:lang w:val="en-US"/>
        </w:rPr>
      </w:pPr>
    </w:p>
    <w:p w:rsidR="00D810B8" w:rsidRDefault="00D810B8" w:rsidP="00D253B1">
      <w:pPr>
        <w:rPr>
          <w:b/>
          <w:lang w:val="en-US"/>
        </w:rPr>
      </w:pPr>
      <w:r>
        <w:rPr>
          <w:b/>
          <w:lang w:val="en-US"/>
        </w:rPr>
        <w:t>Serbia: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D810B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D810B8">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D810B8">
              <w:rPr>
                <w:rFonts w:ascii="Verdana" w:eastAsia="Verdana" w:hAnsi="Verdana" w:cs="Verdana"/>
                <w:b/>
                <w:bCs/>
                <w:sz w:val="17"/>
                <w:szCs w:val="17"/>
                <w:bdr w:val="nil"/>
                <w:lang w:val="en-US"/>
              </w:rPr>
              <w:t xml:space="preserve">s with channel bandwidth greater than 25 kHz (plus indication of units of use, if possible) </w:t>
            </w:r>
          </w:p>
        </w:tc>
      </w:tr>
      <w:tr w:rsidR="00D810B8" w:rsidRPr="00A41C24" w:rsidTr="00DA1B84">
        <w:trPr>
          <w:tblCellSpacing w:w="15" w:type="dxa"/>
        </w:trPr>
        <w:tc>
          <w:tcPr>
            <w:tcW w:w="0" w:type="auto"/>
            <w:tcMar>
              <w:top w:w="15" w:type="dxa"/>
              <w:left w:w="15" w:type="dxa"/>
              <w:bottom w:w="15" w:type="dxa"/>
              <w:right w:w="15" w:type="dxa"/>
            </w:tcMar>
          </w:tcPr>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406.1-410 MHz (total) </w:t>
            </w:r>
            <w:r w:rsidRPr="00D810B8">
              <w:rPr>
                <w:rFonts w:ascii="Verdana" w:eastAsia="Verdana" w:hAnsi="Verdana" w:cs="Verdana"/>
                <w:sz w:val="18"/>
                <w:szCs w:val="18"/>
                <w:bdr w:val="nil"/>
                <w:lang w:val="en-US"/>
              </w:rPr>
              <w:t xml:space="preserve">none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410-430 MHz (total) </w:t>
            </w:r>
            <w:r w:rsidRPr="00D810B8">
              <w:rPr>
                <w:rFonts w:ascii="Verdana" w:eastAsia="Verdana" w:hAnsi="Verdana" w:cs="Verdana"/>
                <w:sz w:val="18"/>
                <w:szCs w:val="18"/>
                <w:bdr w:val="nil"/>
                <w:lang w:val="en-US"/>
              </w:rPr>
              <w:t xml:space="preserve">none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410-420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420-430 MHz(FB)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440-450 MHz (total) </w:t>
            </w:r>
            <w:r w:rsidRPr="00D810B8">
              <w:rPr>
                <w:rFonts w:ascii="Verdana" w:eastAsia="Verdana" w:hAnsi="Verdana" w:cs="Verdana"/>
                <w:sz w:val="18"/>
                <w:szCs w:val="18"/>
                <w:bdr w:val="nil"/>
                <w:lang w:val="en-US"/>
              </w:rPr>
              <w:t xml:space="preserve">See remarks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450-470 MHz (total) </w:t>
            </w:r>
            <w:r w:rsidRPr="00D810B8">
              <w:rPr>
                <w:rFonts w:ascii="Verdana" w:eastAsia="Verdana" w:hAnsi="Verdana" w:cs="Verdana"/>
                <w:sz w:val="18"/>
                <w:szCs w:val="18"/>
                <w:bdr w:val="nil"/>
                <w:lang w:val="en-US"/>
              </w:rPr>
              <w:t xml:space="preserve">See remarks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450-460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406.1-410 MHz (total) </w:t>
            </w:r>
            <w:r w:rsidRPr="00D810B8">
              <w:rPr>
                <w:rFonts w:ascii="Verdana" w:eastAsia="Verdana" w:hAnsi="Verdana" w:cs="Verdana"/>
                <w:sz w:val="18"/>
                <w:szCs w:val="18"/>
                <w:bdr w:val="nil"/>
                <w:lang w:val="en-US"/>
              </w:rPr>
              <w:t xml:space="preserve">none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410-430 MHz (total) </w:t>
            </w:r>
            <w:r w:rsidRPr="00D810B8">
              <w:rPr>
                <w:rFonts w:ascii="Verdana" w:eastAsia="Verdana" w:hAnsi="Verdana" w:cs="Verdana"/>
                <w:sz w:val="18"/>
                <w:szCs w:val="18"/>
                <w:bdr w:val="nil"/>
                <w:lang w:val="en-US"/>
              </w:rPr>
              <w:t xml:space="preserve">none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410-420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420-430 MHz(FB)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440-450 MHz (total) </w:t>
            </w:r>
            <w:r w:rsidRPr="00D810B8">
              <w:rPr>
                <w:rFonts w:ascii="Verdana" w:eastAsia="Verdana" w:hAnsi="Verdana" w:cs="Verdana"/>
                <w:sz w:val="18"/>
                <w:szCs w:val="18"/>
                <w:bdr w:val="nil"/>
                <w:lang w:val="en-US"/>
              </w:rPr>
              <w:t xml:space="preserve">none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450-470 MHz (total) </w:t>
            </w:r>
            <w:r w:rsidRPr="00D810B8">
              <w:rPr>
                <w:rFonts w:ascii="Verdana" w:eastAsia="Verdana" w:hAnsi="Verdana" w:cs="Verdana"/>
                <w:sz w:val="18"/>
                <w:szCs w:val="18"/>
                <w:bdr w:val="nil"/>
                <w:lang w:val="en-US"/>
              </w:rPr>
              <w:t xml:space="preserve">none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450-460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460-470 MHz(FB) </w:t>
            </w:r>
          </w:p>
        </w:tc>
      </w:tr>
    </w:tbl>
    <w:p w:rsidR="00D810B8" w:rsidRPr="00D810B8" w:rsidRDefault="00D810B8" w:rsidP="00D810B8">
      <w:pPr>
        <w:spacing w:after="0" w:line="240" w:lineRule="auto"/>
        <w:rPr>
          <w:rFonts w:ascii="Times New Roman" w:eastAsia="Times New Roman" w:hAnsi="Times New Roman"/>
          <w:i/>
          <w:iCs/>
          <w:sz w:val="24"/>
          <w:szCs w:val="24"/>
          <w:bdr w:val="nil"/>
          <w:lang w:val="en-US"/>
        </w:rPr>
      </w:pPr>
      <w:r w:rsidRPr="00D810B8">
        <w:rPr>
          <w:rFonts w:ascii="Verdana" w:eastAsia="Verdana" w:hAnsi="Verdana" w:cs="Verdana"/>
          <w:i/>
          <w:iCs/>
          <w:sz w:val="18"/>
          <w:szCs w:val="18"/>
          <w:bdr w:val="nil"/>
          <w:lang w:val="en-US"/>
        </w:rPr>
        <w:t xml:space="preserve">Remarks: </w:t>
      </w:r>
      <w:r w:rsidRPr="00D810B8">
        <w:rPr>
          <w:rFonts w:ascii="Times New Roman" w:eastAsia="Times New Roman" w:hAnsi="Times New Roman"/>
          <w:i/>
          <w:iCs/>
          <w:sz w:val="24"/>
          <w:szCs w:val="24"/>
          <w:bdr w:val="nil"/>
          <w:lang w:val="en-US"/>
        </w:rPr>
        <w:br/>
      </w:r>
    </w:p>
    <w:p w:rsidR="00D810B8" w:rsidRPr="00D810B8" w:rsidRDefault="00D810B8" w:rsidP="00D810B8">
      <w:pPr>
        <w:spacing w:after="450" w:line="240" w:lineRule="auto"/>
        <w:rPr>
          <w:rFonts w:ascii="Times New Roman" w:eastAsia="Times New Roman" w:hAnsi="Times New Roman"/>
          <w:sz w:val="24"/>
          <w:szCs w:val="24"/>
          <w:bdr w:val="nil"/>
          <w:lang w:val="en-US"/>
        </w:rPr>
      </w:pPr>
      <w:r w:rsidRPr="00D810B8">
        <w:rPr>
          <w:rFonts w:ascii="Verdana" w:eastAsia="Verdana" w:hAnsi="Verdana" w:cs="Verdana"/>
          <w:i/>
          <w:iCs/>
          <w:sz w:val="18"/>
          <w:szCs w:val="18"/>
          <w:bdr w:val="nil"/>
          <w:lang w:val="en-US"/>
        </w:rPr>
        <w:t xml:space="preserve">440-450 MHz (FB) paired with 450-460 MHz (ML): 107(FB/ML) + 165(Si) = 272 (758 units of use); 460-465 MHz (ML) paired with 465-470 MHz (FB): 132(FB/ML) + 197(Si)= 329 (922 units of use); According to the Serbian Frequency allocation plan ERC Recommendation T/R 25-08 will be implemented till 31.12.2020. </w:t>
      </w:r>
    </w:p>
    <w:p w:rsidR="00D810B8" w:rsidRDefault="00D810B8" w:rsidP="00D253B1">
      <w:pPr>
        <w:rPr>
          <w:b/>
          <w:lang w:val="en-US"/>
        </w:rPr>
      </w:pPr>
      <w:r>
        <w:rPr>
          <w:b/>
          <w:lang w:val="en-US"/>
        </w:rPr>
        <w:t>Norway:</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D810B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D810B8">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D810B8">
              <w:rPr>
                <w:rFonts w:ascii="Verdana" w:eastAsia="Verdana" w:hAnsi="Verdana" w:cs="Verdana"/>
                <w:b/>
                <w:bCs/>
                <w:sz w:val="17"/>
                <w:szCs w:val="17"/>
                <w:bdr w:val="nil"/>
                <w:lang w:val="en-US"/>
              </w:rPr>
              <w:t xml:space="preserve">s with channel bandwidth greater than 25 kHz (plus indication of units of use, if possible) </w:t>
            </w:r>
          </w:p>
        </w:tc>
      </w:tr>
      <w:tr w:rsidR="00D810B8" w:rsidRPr="00A41C24" w:rsidTr="00DA1B84">
        <w:trPr>
          <w:tblCellSpacing w:w="15" w:type="dxa"/>
        </w:trPr>
        <w:tc>
          <w:tcPr>
            <w:tcW w:w="0" w:type="auto"/>
            <w:tcMar>
              <w:top w:w="15" w:type="dxa"/>
              <w:left w:w="15" w:type="dxa"/>
              <w:bottom w:w="15" w:type="dxa"/>
              <w:right w:w="15" w:type="dxa"/>
            </w:tcMar>
          </w:tcPr>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406.1-410 MHz (total) </w:t>
            </w:r>
            <w:r w:rsidRPr="00D810B8">
              <w:rPr>
                <w:rFonts w:ascii="Verdana" w:eastAsia="Verdana" w:hAnsi="Verdana" w:cs="Verdana"/>
                <w:sz w:val="18"/>
                <w:szCs w:val="18"/>
                <w:bdr w:val="nil"/>
                <w:lang w:val="en-US"/>
              </w:rPr>
              <w:t xml:space="preserve">549 licences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410-430 MHz (total) </w:t>
            </w:r>
            <w:r w:rsidRPr="00D810B8">
              <w:rPr>
                <w:rFonts w:ascii="Verdana" w:eastAsia="Verdana" w:hAnsi="Verdana" w:cs="Verdana"/>
                <w:sz w:val="18"/>
                <w:szCs w:val="18"/>
                <w:bdr w:val="nil"/>
                <w:lang w:val="en-US"/>
              </w:rPr>
              <w:t xml:space="preserve">216 licences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410-420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420-430 MHz(FB)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440-450 MHz (total) </w:t>
            </w:r>
            <w:r w:rsidRPr="00D810B8">
              <w:rPr>
                <w:rFonts w:ascii="Verdana" w:eastAsia="Verdana" w:hAnsi="Verdana" w:cs="Verdana"/>
                <w:sz w:val="18"/>
                <w:szCs w:val="18"/>
                <w:bdr w:val="nil"/>
                <w:lang w:val="en-US"/>
              </w:rPr>
              <w:t xml:space="preserve">172 licences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450-470 MHz (total) </w:t>
            </w:r>
            <w:r w:rsidRPr="00D810B8">
              <w:rPr>
                <w:rFonts w:ascii="Verdana" w:eastAsia="Verdana" w:hAnsi="Verdana" w:cs="Verdana"/>
                <w:sz w:val="18"/>
                <w:szCs w:val="18"/>
                <w:bdr w:val="nil"/>
                <w:lang w:val="en-US"/>
              </w:rPr>
              <w:t xml:space="preserve">848 licences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450-460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lastRenderedPageBreak/>
              <w:t xml:space="preserve">406.1-410 MHz (total)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410-430 MHz (total)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410-420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420-430 MHz(FB)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440-450 MHz (total)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450-470 MHz (total)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450-460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460-470 MHz(FB) </w:t>
            </w:r>
          </w:p>
        </w:tc>
      </w:tr>
    </w:tbl>
    <w:p w:rsidR="00D810B8" w:rsidRPr="00D810B8" w:rsidRDefault="00D810B8" w:rsidP="00D810B8">
      <w:pPr>
        <w:spacing w:after="0" w:line="240" w:lineRule="auto"/>
        <w:rPr>
          <w:rFonts w:ascii="Times New Roman" w:eastAsia="Times New Roman" w:hAnsi="Times New Roman"/>
          <w:i/>
          <w:iCs/>
          <w:sz w:val="24"/>
          <w:szCs w:val="24"/>
          <w:bdr w:val="nil"/>
          <w:lang w:val="en-US"/>
        </w:rPr>
      </w:pPr>
      <w:r w:rsidRPr="00D810B8">
        <w:rPr>
          <w:rFonts w:ascii="Verdana" w:eastAsia="Verdana" w:hAnsi="Verdana" w:cs="Verdana"/>
          <w:i/>
          <w:iCs/>
          <w:sz w:val="18"/>
          <w:szCs w:val="18"/>
          <w:bdr w:val="nil"/>
          <w:lang w:val="en-US"/>
        </w:rPr>
        <w:lastRenderedPageBreak/>
        <w:t xml:space="preserve">Remarks: </w:t>
      </w:r>
      <w:r w:rsidRPr="00D810B8">
        <w:rPr>
          <w:rFonts w:ascii="Times New Roman" w:eastAsia="Times New Roman" w:hAnsi="Times New Roman"/>
          <w:i/>
          <w:iCs/>
          <w:sz w:val="24"/>
          <w:szCs w:val="24"/>
          <w:bdr w:val="nil"/>
          <w:lang w:val="en-US"/>
        </w:rPr>
        <w:br/>
      </w:r>
    </w:p>
    <w:p w:rsidR="00D810B8" w:rsidRPr="00D810B8" w:rsidRDefault="00D810B8" w:rsidP="00D810B8">
      <w:pPr>
        <w:spacing w:after="450" w:line="240" w:lineRule="auto"/>
        <w:rPr>
          <w:rFonts w:ascii="Times New Roman" w:eastAsia="Times New Roman" w:hAnsi="Times New Roman"/>
          <w:sz w:val="24"/>
          <w:szCs w:val="24"/>
          <w:bdr w:val="nil"/>
          <w:lang w:val="en-US"/>
        </w:rPr>
      </w:pPr>
      <w:r w:rsidRPr="00D810B8">
        <w:rPr>
          <w:rFonts w:ascii="Verdana" w:eastAsia="Verdana" w:hAnsi="Verdana" w:cs="Verdana"/>
          <w:i/>
          <w:iCs/>
          <w:sz w:val="18"/>
          <w:szCs w:val="18"/>
          <w:bdr w:val="nil"/>
          <w:lang w:val="en-US"/>
        </w:rPr>
        <w:t xml:space="preserve">We have so far not isued any </w:t>
      </w:r>
      <w:r w:rsidR="00DA1B84">
        <w:rPr>
          <w:rFonts w:ascii="Verdana" w:eastAsia="Verdana" w:hAnsi="Verdana" w:cs="Verdana"/>
          <w:i/>
          <w:iCs/>
          <w:sz w:val="18"/>
          <w:szCs w:val="18"/>
          <w:bdr w:val="nil"/>
          <w:lang w:val="en-US"/>
        </w:rPr>
        <w:t>licence</w:t>
      </w:r>
      <w:r w:rsidRPr="00D810B8">
        <w:rPr>
          <w:rFonts w:ascii="Verdana" w:eastAsia="Verdana" w:hAnsi="Verdana" w:cs="Verdana"/>
          <w:i/>
          <w:iCs/>
          <w:sz w:val="18"/>
          <w:szCs w:val="18"/>
          <w:bdr w:val="nil"/>
          <w:lang w:val="en-US"/>
        </w:rPr>
        <w:t xml:space="preserve">s Wideband PMR/PAMR. </w:t>
      </w:r>
    </w:p>
    <w:p w:rsidR="00D810B8" w:rsidRDefault="00D810B8" w:rsidP="00D253B1">
      <w:pPr>
        <w:rPr>
          <w:b/>
          <w:lang w:val="en-US"/>
        </w:rPr>
      </w:pPr>
      <w:r>
        <w:rPr>
          <w:b/>
          <w:lang w:val="en-US"/>
        </w:rPr>
        <w:t>Montenegro:</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D810B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D810B8">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D810B8">
              <w:rPr>
                <w:rFonts w:ascii="Verdana" w:eastAsia="Verdana" w:hAnsi="Verdana" w:cs="Verdana"/>
                <w:b/>
                <w:bCs/>
                <w:sz w:val="17"/>
                <w:szCs w:val="17"/>
                <w:bdr w:val="nil"/>
                <w:lang w:val="en-US"/>
              </w:rPr>
              <w:t xml:space="preserve">s with channel bandwidth greater than 25 kHz (plus indication of units of use, if possible) </w:t>
            </w:r>
          </w:p>
        </w:tc>
      </w:tr>
      <w:tr w:rsidR="00D810B8" w:rsidRPr="00A41C24" w:rsidTr="00DA1B84">
        <w:trPr>
          <w:tblCellSpacing w:w="15" w:type="dxa"/>
        </w:trPr>
        <w:tc>
          <w:tcPr>
            <w:tcW w:w="0" w:type="auto"/>
            <w:tcMar>
              <w:top w:w="15" w:type="dxa"/>
              <w:left w:w="15" w:type="dxa"/>
              <w:bottom w:w="15" w:type="dxa"/>
              <w:right w:w="15" w:type="dxa"/>
            </w:tcMar>
          </w:tcPr>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406.1-410 MHz (total) </w:t>
            </w:r>
            <w:r w:rsidRPr="00D810B8">
              <w:rPr>
                <w:rFonts w:ascii="Verdana" w:eastAsia="Verdana" w:hAnsi="Verdana" w:cs="Verdana"/>
                <w:sz w:val="18"/>
                <w:szCs w:val="18"/>
                <w:bdr w:val="nil"/>
                <w:lang w:val="en-US"/>
              </w:rPr>
              <w:t xml:space="preserve">0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410-430 MHz (total) </w:t>
            </w:r>
            <w:r w:rsidRPr="00D810B8">
              <w:rPr>
                <w:rFonts w:ascii="Verdana" w:eastAsia="Verdana" w:hAnsi="Verdana" w:cs="Verdana"/>
                <w:sz w:val="18"/>
                <w:szCs w:val="18"/>
                <w:bdr w:val="nil"/>
                <w:lang w:val="en-US"/>
              </w:rPr>
              <w:t xml:space="preserve">0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410-420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420-430 MHz(FB)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440-450 MHz (total) </w:t>
            </w:r>
            <w:r w:rsidRPr="00D810B8">
              <w:rPr>
                <w:rFonts w:ascii="Verdana" w:eastAsia="Verdana" w:hAnsi="Verdana" w:cs="Verdana"/>
                <w:sz w:val="18"/>
                <w:szCs w:val="18"/>
                <w:bdr w:val="nil"/>
                <w:lang w:val="en-US"/>
              </w:rPr>
              <w:t xml:space="preserve">10 (36 units, 25 kHz channel bandwidth)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450-470 MHz (total) </w:t>
            </w:r>
            <w:r w:rsidRPr="00D810B8">
              <w:rPr>
                <w:rFonts w:ascii="Verdana" w:eastAsia="Verdana" w:hAnsi="Verdana" w:cs="Verdana"/>
                <w:sz w:val="18"/>
                <w:szCs w:val="18"/>
                <w:bdr w:val="nil"/>
                <w:lang w:val="en-US"/>
              </w:rPr>
              <w:t xml:space="preserve">28 (76 units, 25 kHz channel bandwidth)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450-460 MHz(ML) </w:t>
            </w:r>
            <w:r w:rsidRPr="00D810B8">
              <w:rPr>
                <w:rFonts w:ascii="Verdana" w:eastAsia="Verdana" w:hAnsi="Verdana" w:cs="Verdana"/>
                <w:sz w:val="18"/>
                <w:szCs w:val="18"/>
                <w:bdr w:val="nil"/>
                <w:lang w:val="en-US"/>
              </w:rPr>
              <w:t xml:space="preserve">6 (28 units, 25 kHz channel bandwidth)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460-470 MHz(FB) </w:t>
            </w:r>
            <w:r w:rsidRPr="00D810B8">
              <w:rPr>
                <w:rFonts w:ascii="Verdana" w:eastAsia="Verdana" w:hAnsi="Verdana" w:cs="Verdana"/>
                <w:sz w:val="18"/>
                <w:szCs w:val="18"/>
                <w:bdr w:val="nil"/>
                <w:lang w:val="en-US"/>
              </w:rPr>
              <w:t xml:space="preserve">22 (54 units, 25 kHz channel bandwidth)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lastRenderedPageBreak/>
              <w:t xml:space="preserve">406.1-410 MHz (total) </w:t>
            </w:r>
            <w:r w:rsidRPr="00D810B8">
              <w:rPr>
                <w:rFonts w:ascii="Verdana" w:eastAsia="Verdana" w:hAnsi="Verdana" w:cs="Verdana"/>
                <w:sz w:val="18"/>
                <w:szCs w:val="18"/>
                <w:bdr w:val="nil"/>
                <w:lang w:val="en-US"/>
              </w:rPr>
              <w:t xml:space="preserve">0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410-430 MHz (total) </w:t>
            </w:r>
            <w:r w:rsidRPr="00D810B8">
              <w:rPr>
                <w:rFonts w:ascii="Verdana" w:eastAsia="Verdana" w:hAnsi="Verdana" w:cs="Verdana"/>
                <w:sz w:val="18"/>
                <w:szCs w:val="18"/>
                <w:bdr w:val="nil"/>
                <w:lang w:val="en-US"/>
              </w:rPr>
              <w:t xml:space="preserve">2 (300 units, channel bandwidth is 1,25 MHz),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410-420 MHz(ML) </w:t>
            </w:r>
            <w:r w:rsidRPr="00D810B8">
              <w:rPr>
                <w:rFonts w:ascii="Verdana" w:eastAsia="Verdana" w:hAnsi="Verdana" w:cs="Verdana"/>
                <w:sz w:val="18"/>
                <w:szCs w:val="18"/>
                <w:bdr w:val="nil"/>
                <w:lang w:val="en-US"/>
              </w:rPr>
              <w:t xml:space="preserve">2 (300 units, channel bandwidth is 1,25 MHz),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420-430 MHz(FB) </w:t>
            </w:r>
            <w:r w:rsidRPr="00D810B8">
              <w:rPr>
                <w:rFonts w:ascii="Verdana" w:eastAsia="Verdana" w:hAnsi="Verdana" w:cs="Verdana"/>
                <w:sz w:val="18"/>
                <w:szCs w:val="18"/>
                <w:bdr w:val="nil"/>
                <w:lang w:val="en-US"/>
              </w:rPr>
              <w:t xml:space="preserve">2 (300 units, channel bandwidth is 1,25 MHz),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440-450 MHz (total) </w:t>
            </w:r>
            <w:r w:rsidRPr="00D810B8">
              <w:rPr>
                <w:rFonts w:ascii="Verdana" w:eastAsia="Verdana" w:hAnsi="Verdana" w:cs="Verdana"/>
                <w:sz w:val="18"/>
                <w:szCs w:val="18"/>
                <w:bdr w:val="nil"/>
                <w:lang w:val="en-US"/>
              </w:rPr>
              <w:t xml:space="preserve">0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450-470 MHz (total) </w:t>
            </w:r>
            <w:r w:rsidRPr="00D810B8">
              <w:rPr>
                <w:rFonts w:ascii="Verdana" w:eastAsia="Verdana" w:hAnsi="Verdana" w:cs="Verdana"/>
                <w:sz w:val="18"/>
                <w:szCs w:val="18"/>
                <w:bdr w:val="nil"/>
                <w:lang w:val="en-US"/>
              </w:rPr>
              <w:t xml:space="preserve">0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lastRenderedPageBreak/>
              <w:t xml:space="preserve">Split into(if possible) 450-460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460-470 MHz(FB) </w:t>
            </w:r>
          </w:p>
        </w:tc>
      </w:tr>
    </w:tbl>
    <w:p w:rsidR="00D810B8" w:rsidRPr="00D810B8" w:rsidRDefault="00D810B8" w:rsidP="00D810B8">
      <w:pPr>
        <w:spacing w:after="0" w:line="240" w:lineRule="auto"/>
        <w:rPr>
          <w:rFonts w:ascii="Times New Roman" w:eastAsia="Times New Roman" w:hAnsi="Times New Roman"/>
          <w:i/>
          <w:iCs/>
          <w:sz w:val="24"/>
          <w:szCs w:val="24"/>
          <w:bdr w:val="nil"/>
          <w:lang w:val="en-US"/>
        </w:rPr>
      </w:pPr>
      <w:r w:rsidRPr="00D810B8">
        <w:rPr>
          <w:rFonts w:ascii="Verdana" w:eastAsia="Verdana" w:hAnsi="Verdana" w:cs="Verdana"/>
          <w:i/>
          <w:iCs/>
          <w:sz w:val="18"/>
          <w:szCs w:val="18"/>
          <w:bdr w:val="nil"/>
          <w:lang w:val="en-US"/>
        </w:rPr>
        <w:lastRenderedPageBreak/>
        <w:t xml:space="preserve">Remarks: </w:t>
      </w:r>
      <w:r w:rsidRPr="00D810B8">
        <w:rPr>
          <w:rFonts w:ascii="Times New Roman" w:eastAsia="Times New Roman" w:hAnsi="Times New Roman"/>
          <w:i/>
          <w:iCs/>
          <w:sz w:val="24"/>
          <w:szCs w:val="24"/>
          <w:bdr w:val="nil"/>
          <w:lang w:val="en-US"/>
        </w:rPr>
        <w:br/>
      </w:r>
    </w:p>
    <w:p w:rsidR="00D810B8" w:rsidRPr="00D810B8" w:rsidRDefault="00D810B8" w:rsidP="00D810B8">
      <w:pPr>
        <w:spacing w:after="450" w:line="240" w:lineRule="auto"/>
        <w:rPr>
          <w:rFonts w:ascii="Times New Roman" w:eastAsia="Times New Roman" w:hAnsi="Times New Roman"/>
          <w:sz w:val="24"/>
          <w:szCs w:val="24"/>
          <w:bdr w:val="nil"/>
          <w:lang w:val="en-US"/>
        </w:rPr>
      </w:pPr>
      <w:r w:rsidRPr="00D810B8">
        <w:rPr>
          <w:rFonts w:ascii="Verdana" w:eastAsia="Verdana" w:hAnsi="Verdana" w:cs="Verdana"/>
          <w:i/>
          <w:iCs/>
          <w:sz w:val="18"/>
          <w:szCs w:val="18"/>
          <w:bdr w:val="nil"/>
          <w:lang w:val="en-US"/>
        </w:rPr>
        <w:t xml:space="preserve">Montenegro implemented the ERC Recommendation T/R 25-08. Transition period from old channel arrangement to new channel arrangement (T/R 25-08) is in force. For old channel arrangement for duplex usage was in bands 460-465 MHz (FB) and 465-470 (ML). </w:t>
      </w:r>
    </w:p>
    <w:p w:rsidR="00D810B8" w:rsidRDefault="009B65B9" w:rsidP="00D253B1">
      <w:pPr>
        <w:rPr>
          <w:b/>
          <w:lang w:val="en-US"/>
        </w:rPr>
      </w:pPr>
      <w:r>
        <w:rPr>
          <w:b/>
          <w:lang w:val="en-US"/>
        </w:rPr>
        <w:t>Sweden:</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9B65B9"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65B9" w:rsidRPr="009B65B9" w:rsidRDefault="009B65B9" w:rsidP="009B65B9">
            <w:pPr>
              <w:spacing w:after="0" w:line="375" w:lineRule="atLeast"/>
              <w:rPr>
                <w:sz w:val="24"/>
                <w:szCs w:val="24"/>
                <w:bdr w:val="nil"/>
                <w:lang w:val="en-US"/>
              </w:rPr>
            </w:pPr>
            <w:r w:rsidRPr="009B65B9">
              <w:rPr>
                <w:rFonts w:ascii="Verdana" w:eastAsia="Verdana" w:hAnsi="Verdana" w:cs="Verdana"/>
                <w:b/>
                <w:bCs/>
                <w:sz w:val="17"/>
                <w:szCs w:val="17"/>
                <w:bdr w:val="nil"/>
                <w:lang w:val="en-US"/>
              </w:rPr>
              <w:t xml:space="preserve">Narrowband PMR/PAMR </w:t>
            </w:r>
            <w:r w:rsidR="00DA1B84">
              <w:rPr>
                <w:rFonts w:ascii="Verdana" w:eastAsia="Verdana" w:hAnsi="Verdana" w:cs="Verdana"/>
                <w:b/>
                <w:bCs/>
                <w:sz w:val="17"/>
                <w:szCs w:val="17"/>
                <w:bdr w:val="nil"/>
                <w:lang w:val="en-US"/>
              </w:rPr>
              <w:t>licence</w:t>
            </w:r>
            <w:r w:rsidRPr="009B65B9">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65B9" w:rsidRPr="009B65B9" w:rsidRDefault="009B65B9" w:rsidP="009B65B9">
            <w:pPr>
              <w:spacing w:after="0" w:line="375" w:lineRule="atLeast"/>
              <w:rPr>
                <w:sz w:val="24"/>
                <w:szCs w:val="24"/>
                <w:bdr w:val="nil"/>
                <w:lang w:val="en-US"/>
              </w:rPr>
            </w:pPr>
            <w:r w:rsidRPr="009B65B9">
              <w:rPr>
                <w:rFonts w:ascii="Verdana" w:eastAsia="Verdana" w:hAnsi="Verdana" w:cs="Verdana"/>
                <w:b/>
                <w:bCs/>
                <w:sz w:val="17"/>
                <w:szCs w:val="17"/>
                <w:bdr w:val="nil"/>
                <w:lang w:val="en-US"/>
              </w:rPr>
              <w:t xml:space="preserve">Wideband PMR/PAMR </w:t>
            </w:r>
            <w:r w:rsidR="00DA1B84">
              <w:rPr>
                <w:rFonts w:ascii="Verdana" w:eastAsia="Verdana" w:hAnsi="Verdana" w:cs="Verdana"/>
                <w:b/>
                <w:bCs/>
                <w:sz w:val="17"/>
                <w:szCs w:val="17"/>
                <w:bdr w:val="nil"/>
                <w:lang w:val="en-US"/>
              </w:rPr>
              <w:t>licence</w:t>
            </w:r>
            <w:r w:rsidRPr="009B65B9">
              <w:rPr>
                <w:rFonts w:ascii="Verdana" w:eastAsia="Verdana" w:hAnsi="Verdana" w:cs="Verdana"/>
                <w:b/>
                <w:bCs/>
                <w:sz w:val="17"/>
                <w:szCs w:val="17"/>
                <w:bdr w:val="nil"/>
                <w:lang w:val="en-US"/>
              </w:rPr>
              <w:t xml:space="preserve">s with channel bandwidth greater than 25 kHz (plus indication of units of use, if possible) </w:t>
            </w:r>
          </w:p>
        </w:tc>
      </w:tr>
      <w:tr w:rsidR="009B65B9" w:rsidRPr="00A41C24" w:rsidTr="00DA1B84">
        <w:trPr>
          <w:tblCellSpacing w:w="15" w:type="dxa"/>
        </w:trPr>
        <w:tc>
          <w:tcPr>
            <w:tcW w:w="0" w:type="auto"/>
            <w:tcMar>
              <w:top w:w="15" w:type="dxa"/>
              <w:left w:w="15" w:type="dxa"/>
              <w:bottom w:w="15" w:type="dxa"/>
              <w:right w:w="15" w:type="dxa"/>
            </w:tcMar>
          </w:tcPr>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406.1-410 MHz (total) </w:t>
            </w:r>
            <w:r w:rsidRPr="009B65B9">
              <w:rPr>
                <w:rFonts w:ascii="Verdana" w:eastAsia="Verdana" w:hAnsi="Verdana" w:cs="Verdana"/>
                <w:sz w:val="18"/>
                <w:szCs w:val="18"/>
                <w:bdr w:val="nil"/>
                <w:lang w:val="en-US"/>
              </w:rPr>
              <w:t xml:space="preserve">127 </w:t>
            </w:r>
            <w:r w:rsidR="00DA1B84">
              <w:rPr>
                <w:rFonts w:ascii="Verdana" w:eastAsia="Verdana" w:hAnsi="Verdana" w:cs="Verdana"/>
                <w:sz w:val="18"/>
                <w:szCs w:val="18"/>
                <w:bdr w:val="nil"/>
                <w:lang w:val="en-US"/>
              </w:rPr>
              <w:t>licence</w:t>
            </w:r>
            <w:r w:rsidRPr="009B65B9">
              <w:rPr>
                <w:rFonts w:ascii="Verdana" w:eastAsia="Verdana" w:hAnsi="Verdana" w:cs="Verdana"/>
                <w:sz w:val="18"/>
                <w:szCs w:val="18"/>
                <w:bdr w:val="nil"/>
                <w:lang w:val="en-US"/>
              </w:rPr>
              <w:t xml:space="preserve">s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410-430 MHz (total) </w:t>
            </w:r>
            <w:r w:rsidRPr="009B65B9">
              <w:rPr>
                <w:rFonts w:ascii="Verdana" w:eastAsia="Verdana" w:hAnsi="Verdana" w:cs="Verdana"/>
                <w:sz w:val="18"/>
                <w:szCs w:val="18"/>
                <w:bdr w:val="nil"/>
                <w:lang w:val="en-US"/>
              </w:rPr>
              <w:t xml:space="preserve">314 </w:t>
            </w:r>
            <w:r w:rsidR="00DA1B84">
              <w:rPr>
                <w:rFonts w:ascii="Verdana" w:eastAsia="Verdana" w:hAnsi="Verdana" w:cs="Verdana"/>
                <w:sz w:val="18"/>
                <w:szCs w:val="18"/>
                <w:bdr w:val="nil"/>
                <w:lang w:val="en-US"/>
              </w:rPr>
              <w:t>licence</w:t>
            </w:r>
            <w:r w:rsidRPr="009B65B9">
              <w:rPr>
                <w:rFonts w:ascii="Verdana" w:eastAsia="Verdana" w:hAnsi="Verdana" w:cs="Verdana"/>
                <w:sz w:val="18"/>
                <w:szCs w:val="18"/>
                <w:bdr w:val="nil"/>
                <w:lang w:val="en-US"/>
              </w:rPr>
              <w:t xml:space="preserve">s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410-420 MHz(ML)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420-430 MHz(FB)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440-450 MHz (total) </w:t>
            </w:r>
            <w:r w:rsidRPr="009B65B9">
              <w:rPr>
                <w:rFonts w:ascii="Verdana" w:eastAsia="Verdana" w:hAnsi="Verdana" w:cs="Verdana"/>
                <w:sz w:val="18"/>
                <w:szCs w:val="18"/>
                <w:bdr w:val="nil"/>
                <w:lang w:val="en-US"/>
              </w:rPr>
              <w:t xml:space="preserve">1055 </w:t>
            </w:r>
            <w:r w:rsidR="00DA1B84">
              <w:rPr>
                <w:rFonts w:ascii="Verdana" w:eastAsia="Verdana" w:hAnsi="Verdana" w:cs="Verdana"/>
                <w:sz w:val="18"/>
                <w:szCs w:val="18"/>
                <w:bdr w:val="nil"/>
                <w:lang w:val="en-US"/>
              </w:rPr>
              <w:t>licence</w:t>
            </w:r>
            <w:r w:rsidRPr="009B65B9">
              <w:rPr>
                <w:rFonts w:ascii="Verdana" w:eastAsia="Verdana" w:hAnsi="Verdana" w:cs="Verdana"/>
                <w:sz w:val="18"/>
                <w:szCs w:val="18"/>
                <w:bdr w:val="nil"/>
                <w:lang w:val="en-US"/>
              </w:rPr>
              <w:t xml:space="preserve">s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450-470 MHz (total) </w:t>
            </w:r>
            <w:r w:rsidRPr="009B65B9">
              <w:rPr>
                <w:rFonts w:ascii="Verdana" w:eastAsia="Verdana" w:hAnsi="Verdana" w:cs="Verdana"/>
                <w:sz w:val="18"/>
                <w:szCs w:val="18"/>
                <w:bdr w:val="nil"/>
                <w:lang w:val="en-US"/>
              </w:rPr>
              <w:t xml:space="preserve">280 </w:t>
            </w:r>
            <w:r w:rsidR="00DA1B84">
              <w:rPr>
                <w:rFonts w:ascii="Verdana" w:eastAsia="Verdana" w:hAnsi="Verdana" w:cs="Verdana"/>
                <w:sz w:val="18"/>
                <w:szCs w:val="18"/>
                <w:bdr w:val="nil"/>
                <w:lang w:val="en-US"/>
              </w:rPr>
              <w:t>licence</w:t>
            </w:r>
            <w:r w:rsidRPr="009B65B9">
              <w:rPr>
                <w:rFonts w:ascii="Verdana" w:eastAsia="Verdana" w:hAnsi="Verdana" w:cs="Verdana"/>
                <w:sz w:val="18"/>
                <w:szCs w:val="18"/>
                <w:bdr w:val="nil"/>
                <w:lang w:val="en-US"/>
              </w:rPr>
              <w:t xml:space="preserve">s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450-460 MHz(ML)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406.1-410 MHz (total) </w:t>
            </w:r>
            <w:r w:rsidRPr="009B65B9">
              <w:rPr>
                <w:rFonts w:ascii="Verdana" w:eastAsia="Verdana" w:hAnsi="Verdana" w:cs="Verdana"/>
                <w:sz w:val="18"/>
                <w:szCs w:val="18"/>
                <w:bdr w:val="nil"/>
                <w:lang w:val="en-US"/>
              </w:rPr>
              <w:t xml:space="preserve">0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410-430 MHz (total) </w:t>
            </w:r>
            <w:r w:rsidRPr="009B65B9">
              <w:rPr>
                <w:rFonts w:ascii="Verdana" w:eastAsia="Verdana" w:hAnsi="Verdana" w:cs="Verdana"/>
                <w:sz w:val="18"/>
                <w:szCs w:val="18"/>
                <w:bdr w:val="nil"/>
                <w:lang w:val="en-US"/>
              </w:rPr>
              <w:t xml:space="preserve">0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410-420 MHz(ML)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420-430 MHz(FB)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440-450 MHz (total) </w:t>
            </w:r>
            <w:r w:rsidRPr="009B65B9">
              <w:rPr>
                <w:rFonts w:ascii="Verdana" w:eastAsia="Verdana" w:hAnsi="Verdana" w:cs="Verdana"/>
                <w:sz w:val="18"/>
                <w:szCs w:val="18"/>
                <w:bdr w:val="nil"/>
                <w:lang w:val="en-US"/>
              </w:rPr>
              <w:t xml:space="preserve">0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450-470 MHz (total) </w:t>
            </w:r>
            <w:r w:rsidRPr="009B65B9">
              <w:rPr>
                <w:rFonts w:ascii="Verdana" w:eastAsia="Verdana" w:hAnsi="Verdana" w:cs="Verdana"/>
                <w:sz w:val="18"/>
                <w:szCs w:val="18"/>
                <w:bdr w:val="nil"/>
                <w:lang w:val="en-US"/>
              </w:rPr>
              <w:t xml:space="preserve">1 </w:t>
            </w:r>
            <w:r w:rsidR="00DA1B84">
              <w:rPr>
                <w:rFonts w:ascii="Verdana" w:eastAsia="Verdana" w:hAnsi="Verdana" w:cs="Verdana"/>
                <w:sz w:val="18"/>
                <w:szCs w:val="18"/>
                <w:bdr w:val="nil"/>
                <w:lang w:val="en-US"/>
              </w:rPr>
              <w:t>licence</w:t>
            </w:r>
            <w:r w:rsidRPr="009B65B9">
              <w:rPr>
                <w:rFonts w:ascii="Verdana" w:eastAsia="Verdana" w:hAnsi="Verdana" w:cs="Verdana"/>
                <w:sz w:val="18"/>
                <w:szCs w:val="18"/>
                <w:bdr w:val="nil"/>
                <w:lang w:val="en-US"/>
              </w:rPr>
              <w:t xml:space="preserve">. Public Mobile Broadband, CDMA450 network. (462,5-467,5 / 452,5-457,5 MHz)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450-460 MHz(ML)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460-470 MHz(FB) </w:t>
            </w:r>
          </w:p>
        </w:tc>
      </w:tr>
    </w:tbl>
    <w:p w:rsidR="009B65B9" w:rsidRDefault="009B65B9" w:rsidP="00D253B1">
      <w:pPr>
        <w:rPr>
          <w:b/>
          <w:lang w:val="en-US"/>
        </w:rPr>
      </w:pPr>
    </w:p>
    <w:p w:rsidR="00DA1B84" w:rsidRDefault="00DA1B84" w:rsidP="00D253B1">
      <w:pPr>
        <w:rPr>
          <w:b/>
          <w:lang w:val="en-US"/>
        </w:rPr>
      </w:pPr>
      <w:r>
        <w:rPr>
          <w:b/>
          <w:lang w:val="en-US"/>
        </w:rPr>
        <w:t>Netherlands:</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DA1B84"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Narrowband PMR/PAMR </w:t>
            </w:r>
            <w:r>
              <w:rPr>
                <w:rFonts w:ascii="Verdana" w:eastAsia="Verdana" w:hAnsi="Verdana" w:cs="Verdana"/>
                <w:b/>
                <w:bCs/>
                <w:sz w:val="17"/>
                <w:szCs w:val="17"/>
                <w:bdr w:val="nil"/>
                <w:lang w:val="en-US"/>
              </w:rPr>
              <w:t>licence</w:t>
            </w:r>
            <w:r w:rsidRPr="00DA1B84">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Wideband PMR/PAMR </w:t>
            </w:r>
            <w:r>
              <w:rPr>
                <w:rFonts w:ascii="Verdana" w:eastAsia="Verdana" w:hAnsi="Verdana" w:cs="Verdana"/>
                <w:b/>
                <w:bCs/>
                <w:sz w:val="17"/>
                <w:szCs w:val="17"/>
                <w:bdr w:val="nil"/>
                <w:lang w:val="en-US"/>
              </w:rPr>
              <w:t>licence</w:t>
            </w:r>
            <w:r w:rsidRPr="00DA1B84">
              <w:rPr>
                <w:rFonts w:ascii="Verdana" w:eastAsia="Verdana" w:hAnsi="Verdana" w:cs="Verdana"/>
                <w:b/>
                <w:bCs/>
                <w:sz w:val="17"/>
                <w:szCs w:val="17"/>
                <w:bdr w:val="nil"/>
                <w:lang w:val="en-US"/>
              </w:rPr>
              <w:t xml:space="preserve">s with channel bandwidth greater than 25 kHz (plus indication of units of use, if possible) </w:t>
            </w:r>
          </w:p>
        </w:tc>
      </w:tr>
      <w:tr w:rsidR="00DA1B84" w:rsidRPr="00A41C24" w:rsidTr="00DA1B84">
        <w:trPr>
          <w:tblCellSpacing w:w="15" w:type="dxa"/>
        </w:trPr>
        <w:tc>
          <w:tcPr>
            <w:tcW w:w="0" w:type="auto"/>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lastRenderedPageBreak/>
              <w:t xml:space="preserve">406.1-410 MHz (total) </w:t>
            </w:r>
            <w:r w:rsidRPr="00DA1B84">
              <w:rPr>
                <w:rFonts w:ascii="Verdana" w:eastAsia="Verdana" w:hAnsi="Verdana" w:cs="Verdana"/>
                <w:sz w:val="18"/>
                <w:szCs w:val="18"/>
                <w:bdr w:val="nil"/>
                <w:lang w:val="en-US"/>
              </w:rPr>
              <w:t xml:space="preserve">2 licences for simplex use (118 frequency x site x mobile combinations)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133 licences for simplex as well as duplex use (1787 frequency x site x mobile combinations)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410-420 MHz(ML) </w:t>
            </w:r>
            <w:r w:rsidRPr="00DA1B84">
              <w:rPr>
                <w:rFonts w:ascii="Verdana" w:eastAsia="Verdana" w:hAnsi="Verdana" w:cs="Verdana"/>
                <w:sz w:val="18"/>
                <w:szCs w:val="18"/>
                <w:bdr w:val="nil"/>
                <w:lang w:val="en-US"/>
              </w:rPr>
              <w:t xml:space="preserve">51 (200 frequency x site x mobile combinations)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420-430 MHz(FB) </w:t>
            </w:r>
            <w:r w:rsidRPr="00DA1B84">
              <w:rPr>
                <w:rFonts w:ascii="Verdana" w:eastAsia="Verdana" w:hAnsi="Verdana" w:cs="Verdana"/>
                <w:sz w:val="18"/>
                <w:szCs w:val="18"/>
                <w:bdr w:val="nil"/>
                <w:lang w:val="en-US"/>
              </w:rPr>
              <w:t xml:space="preserve">119 (1587 frequency x site x mobile combinations)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440-450 MHz (total) </w:t>
            </w:r>
            <w:r w:rsidRPr="00DA1B84">
              <w:rPr>
                <w:rFonts w:ascii="Verdana" w:eastAsia="Verdana" w:hAnsi="Verdana" w:cs="Verdana"/>
                <w:sz w:val="18"/>
                <w:szCs w:val="18"/>
                <w:bdr w:val="nil"/>
                <w:lang w:val="en-US"/>
              </w:rPr>
              <w:t xml:space="preserve">140 licences for simplex use (506 frequency x site x mobile combinations)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450-470 MHz (total) </w:t>
            </w:r>
            <w:r w:rsidRPr="00DA1B84">
              <w:rPr>
                <w:rFonts w:ascii="Verdana" w:eastAsia="Verdana" w:hAnsi="Verdana" w:cs="Verdana"/>
                <w:sz w:val="18"/>
                <w:szCs w:val="18"/>
                <w:bdr w:val="nil"/>
                <w:lang w:val="en-US"/>
              </w:rPr>
              <w:t xml:space="preserve">4861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for simplex as well as duplex use (16985 frequency x site x mobile combinations)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450-460 MHz(ML) </w:t>
            </w:r>
            <w:r w:rsidRPr="00DA1B84">
              <w:rPr>
                <w:rFonts w:ascii="Verdana" w:eastAsia="Verdana" w:hAnsi="Verdana" w:cs="Verdana"/>
                <w:sz w:val="18"/>
                <w:szCs w:val="18"/>
                <w:bdr w:val="nil"/>
                <w:lang w:val="en-US"/>
              </w:rPr>
              <w:t xml:space="preserve">3221 (10449 frequency x site x mobile combinations)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460-470 MHz(FB) </w:t>
            </w:r>
            <w:r w:rsidRPr="00DA1B84">
              <w:rPr>
                <w:rFonts w:ascii="Verdana" w:eastAsia="Verdana" w:hAnsi="Verdana" w:cs="Verdana"/>
                <w:sz w:val="18"/>
                <w:szCs w:val="18"/>
                <w:bdr w:val="nil"/>
                <w:lang w:val="en-US"/>
              </w:rPr>
              <w:t xml:space="preserve">2059 (6536 frequency x site x mobile combinations)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406.1-410 MHz (total) </w:t>
            </w:r>
            <w:r w:rsidRPr="00DA1B84">
              <w:rPr>
                <w:rFonts w:ascii="Verdana" w:eastAsia="Verdana" w:hAnsi="Verdana" w:cs="Verdana"/>
                <w:sz w:val="18"/>
                <w:szCs w:val="18"/>
                <w:bdr w:val="nil"/>
                <w:lang w:val="en-US"/>
              </w:rPr>
              <w:t xml:space="preserve">0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0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410-420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420-430 MHz(FB)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440-450 MHz (total) </w:t>
            </w:r>
            <w:r w:rsidRPr="00DA1B84">
              <w:rPr>
                <w:rFonts w:ascii="Verdana" w:eastAsia="Verdana" w:hAnsi="Verdana" w:cs="Verdana"/>
                <w:sz w:val="18"/>
                <w:szCs w:val="18"/>
                <w:bdr w:val="nil"/>
                <w:lang w:val="en-US"/>
              </w:rPr>
              <w:t xml:space="preserve">0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450-470 MHz (total) </w:t>
            </w:r>
            <w:r w:rsidRPr="00DA1B84">
              <w:rPr>
                <w:rFonts w:ascii="Verdana" w:eastAsia="Verdana" w:hAnsi="Verdana" w:cs="Verdana"/>
                <w:sz w:val="18"/>
                <w:szCs w:val="18"/>
                <w:bdr w:val="nil"/>
                <w:lang w:val="en-US"/>
              </w:rPr>
              <w:t xml:space="preserve">1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450-460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460-470 MHz(FB) </w:t>
            </w:r>
          </w:p>
        </w:tc>
      </w:tr>
    </w:tbl>
    <w:p w:rsidR="00DA1B84" w:rsidRPr="00DA1B84" w:rsidRDefault="00DA1B84" w:rsidP="00DA1B84">
      <w:pPr>
        <w:spacing w:after="0" w:line="240" w:lineRule="auto"/>
        <w:rPr>
          <w:rFonts w:ascii="Times New Roman" w:eastAsia="Times New Roman" w:hAnsi="Times New Roman"/>
          <w:i/>
          <w:iCs/>
          <w:sz w:val="24"/>
          <w:szCs w:val="24"/>
          <w:bdr w:val="nil"/>
          <w:lang w:val="en-US"/>
        </w:rPr>
      </w:pPr>
      <w:r w:rsidRPr="00DA1B84">
        <w:rPr>
          <w:rFonts w:ascii="Verdana" w:eastAsia="Verdana" w:hAnsi="Verdana" w:cs="Verdana"/>
          <w:i/>
          <w:iCs/>
          <w:sz w:val="18"/>
          <w:szCs w:val="18"/>
          <w:bdr w:val="nil"/>
          <w:lang w:val="en-US"/>
        </w:rPr>
        <w:t xml:space="preserve">Remarks: </w:t>
      </w:r>
      <w:r w:rsidRPr="00DA1B84">
        <w:rPr>
          <w:rFonts w:ascii="Times New Roman" w:eastAsia="Times New Roman" w:hAnsi="Times New Roman"/>
          <w:i/>
          <w:iCs/>
          <w:sz w:val="24"/>
          <w:szCs w:val="24"/>
          <w:bdr w:val="nil"/>
          <w:lang w:val="en-US"/>
        </w:rPr>
        <w:br/>
      </w:r>
    </w:p>
    <w:p w:rsidR="00DA1B84" w:rsidRPr="00DA1B84" w:rsidRDefault="00DA1B84" w:rsidP="00DA1B84">
      <w:pPr>
        <w:spacing w:after="450" w:line="240" w:lineRule="auto"/>
        <w:rPr>
          <w:rFonts w:ascii="Times New Roman" w:eastAsia="Times New Roman" w:hAnsi="Times New Roman"/>
          <w:sz w:val="24"/>
          <w:szCs w:val="24"/>
          <w:bdr w:val="nil"/>
          <w:lang w:val="en-US"/>
        </w:rPr>
      </w:pPr>
      <w:r w:rsidRPr="00DA1B84">
        <w:rPr>
          <w:rFonts w:ascii="Verdana" w:eastAsia="Verdana" w:hAnsi="Verdana" w:cs="Verdana"/>
          <w:i/>
          <w:iCs/>
          <w:sz w:val="18"/>
          <w:szCs w:val="18"/>
          <w:bdr w:val="nil"/>
          <w:lang w:val="en-US"/>
        </w:rPr>
        <w:t xml:space="preserve">The frequency range 406.1-410 MHz is only limited available for mobile use. This is because of use for radio astronomie in part of the Netherlands (Westerbork) and Germany (Effelsberg). This use is protected and therefore mobile use (with low power) is only possible in the southwest of the Netherlands. In the frequency ranges 410-430 MHz and 450-470 MHz we have a mix of simplex en duplex use. In the future (from 2015/2016) we will probably be planning only duplex use in those ranges. </w:t>
      </w:r>
    </w:p>
    <w:p w:rsidR="00DA1B84" w:rsidRDefault="00DA1B84" w:rsidP="00D253B1">
      <w:pPr>
        <w:rPr>
          <w:b/>
          <w:lang w:val="en-US"/>
        </w:rPr>
      </w:pPr>
      <w:r>
        <w:rPr>
          <w:b/>
          <w:lang w:val="en-US"/>
        </w:rPr>
        <w:t>Lithuania: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6727"/>
        <w:gridCol w:w="6934"/>
      </w:tblGrid>
      <w:tr w:rsidR="00DA1B84"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Narrowband PMR/PAMR </w:t>
            </w:r>
            <w:r>
              <w:rPr>
                <w:rFonts w:ascii="Verdana" w:eastAsia="Verdana" w:hAnsi="Verdana" w:cs="Verdana"/>
                <w:b/>
                <w:bCs/>
                <w:sz w:val="17"/>
                <w:szCs w:val="17"/>
                <w:bdr w:val="nil"/>
                <w:lang w:val="en-US"/>
              </w:rPr>
              <w:t>licence</w:t>
            </w:r>
            <w:r w:rsidRPr="00DA1B84">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Wideband PMR/PAMR </w:t>
            </w:r>
            <w:r>
              <w:rPr>
                <w:rFonts w:ascii="Verdana" w:eastAsia="Verdana" w:hAnsi="Verdana" w:cs="Verdana"/>
                <w:b/>
                <w:bCs/>
                <w:sz w:val="17"/>
                <w:szCs w:val="17"/>
                <w:bdr w:val="nil"/>
                <w:lang w:val="en-US"/>
              </w:rPr>
              <w:t>licence</w:t>
            </w:r>
            <w:r w:rsidRPr="00DA1B84">
              <w:rPr>
                <w:rFonts w:ascii="Verdana" w:eastAsia="Verdana" w:hAnsi="Verdana" w:cs="Verdana"/>
                <w:b/>
                <w:bCs/>
                <w:sz w:val="17"/>
                <w:szCs w:val="17"/>
                <w:bdr w:val="nil"/>
                <w:lang w:val="en-US"/>
              </w:rPr>
              <w:t xml:space="preserve">s with channel bandwidth greater than 25 kHz (plus indication of units of use, if possible) </w:t>
            </w:r>
          </w:p>
        </w:tc>
      </w:tr>
      <w:tr w:rsidR="00DA1B84" w:rsidRPr="00A41C24" w:rsidTr="00DA1B84">
        <w:trPr>
          <w:tblCellSpacing w:w="15" w:type="dxa"/>
        </w:trPr>
        <w:tc>
          <w:tcPr>
            <w:tcW w:w="0" w:type="auto"/>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406.1-410 MHz (total) </w:t>
            </w:r>
            <w:r w:rsidRPr="00DA1B84">
              <w:rPr>
                <w:rFonts w:ascii="Verdana" w:eastAsia="Verdana" w:hAnsi="Verdana" w:cs="Verdana"/>
                <w:sz w:val="18"/>
                <w:szCs w:val="18"/>
                <w:bdr w:val="nil"/>
                <w:lang w:val="en-US"/>
              </w:rPr>
              <w:t xml:space="preserve">9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11 units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86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9 units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410-420 MHz(ML) </w:t>
            </w:r>
            <w:r w:rsidRPr="00DA1B84">
              <w:rPr>
                <w:rFonts w:ascii="Verdana" w:eastAsia="Verdana" w:hAnsi="Verdana" w:cs="Verdana"/>
                <w:sz w:val="18"/>
                <w:szCs w:val="18"/>
                <w:bdr w:val="nil"/>
                <w:lang w:val="en-US"/>
              </w:rPr>
              <w:t xml:space="preserve">86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420-430 MHz(FB) </w:t>
            </w:r>
            <w:r w:rsidRPr="00DA1B84">
              <w:rPr>
                <w:rFonts w:ascii="Verdana" w:eastAsia="Verdana" w:hAnsi="Verdana" w:cs="Verdana"/>
                <w:sz w:val="18"/>
                <w:szCs w:val="18"/>
                <w:bdr w:val="nil"/>
                <w:lang w:val="en-US"/>
              </w:rPr>
              <w:t xml:space="preserve">86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(FB)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440-450 MHz (total) </w:t>
            </w:r>
            <w:r w:rsidRPr="00DA1B84">
              <w:rPr>
                <w:rFonts w:ascii="Verdana" w:eastAsia="Verdana" w:hAnsi="Verdana" w:cs="Verdana"/>
                <w:sz w:val="18"/>
                <w:szCs w:val="18"/>
                <w:bdr w:val="nil"/>
                <w:lang w:val="en-US"/>
              </w:rPr>
              <w:t xml:space="preserve">361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444 units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450-470 MHz (total) </w:t>
            </w:r>
            <w:r w:rsidRPr="00DA1B84">
              <w:rPr>
                <w:rFonts w:ascii="Verdana" w:eastAsia="Verdana" w:hAnsi="Verdana" w:cs="Verdana"/>
                <w:sz w:val="18"/>
                <w:szCs w:val="18"/>
                <w:bdr w:val="nil"/>
                <w:lang w:val="en-US"/>
              </w:rPr>
              <w:t xml:space="preserve">29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47 units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450-460 MHz(ML) </w:t>
            </w:r>
            <w:r w:rsidRPr="00DA1B84">
              <w:rPr>
                <w:rFonts w:ascii="Verdana" w:eastAsia="Verdana" w:hAnsi="Verdana" w:cs="Verdana"/>
                <w:sz w:val="18"/>
                <w:szCs w:val="18"/>
                <w:bdr w:val="nil"/>
                <w:lang w:val="en-US"/>
              </w:rPr>
              <w:t xml:space="preserve">29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460-470 MHz(FB) </w:t>
            </w:r>
            <w:r w:rsidRPr="00DA1B84">
              <w:rPr>
                <w:rFonts w:ascii="Verdana" w:eastAsia="Verdana" w:hAnsi="Verdana" w:cs="Verdana"/>
                <w:sz w:val="18"/>
                <w:szCs w:val="18"/>
                <w:bdr w:val="nil"/>
                <w:lang w:val="en-US"/>
              </w:rPr>
              <w:t xml:space="preserve">29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lastRenderedPageBreak/>
              <w:t xml:space="preserve">406.1-410 MHz (total) </w:t>
            </w:r>
            <w:r w:rsidRPr="00DA1B84">
              <w:rPr>
                <w:rFonts w:ascii="Verdana" w:eastAsia="Verdana" w:hAnsi="Verdana" w:cs="Verdana"/>
                <w:sz w:val="18"/>
                <w:szCs w:val="18"/>
                <w:bdr w:val="nil"/>
                <w:lang w:val="en-US"/>
              </w:rPr>
              <w:t xml:space="preserve">1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 for 250 kHz band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1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 for 250 kHz band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410-420 MHz(ML) </w:t>
            </w:r>
            <w:r w:rsidRPr="00DA1B84">
              <w:rPr>
                <w:rFonts w:ascii="Verdana" w:eastAsia="Verdana" w:hAnsi="Verdana" w:cs="Verdana"/>
                <w:sz w:val="18"/>
                <w:szCs w:val="18"/>
                <w:bdr w:val="nil"/>
                <w:lang w:val="en-US"/>
              </w:rPr>
              <w:t xml:space="preserve">1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 for 250 kHz band (ML)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420-430 MHz(FB) </w:t>
            </w:r>
            <w:r w:rsidRPr="00DA1B84">
              <w:rPr>
                <w:rFonts w:ascii="Verdana" w:eastAsia="Verdana" w:hAnsi="Verdana" w:cs="Verdana"/>
                <w:sz w:val="18"/>
                <w:szCs w:val="18"/>
                <w:bdr w:val="nil"/>
                <w:lang w:val="en-US"/>
              </w:rPr>
              <w:t xml:space="preserve">1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 for 250 kHz band (FB)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440-450 MHz (total)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450-470 MHz (total)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450-460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460-470 MHz(FB) </w:t>
            </w:r>
          </w:p>
        </w:tc>
      </w:tr>
    </w:tbl>
    <w:p w:rsidR="00DA1B84" w:rsidRDefault="00DA1B84" w:rsidP="00D253B1">
      <w:pPr>
        <w:rPr>
          <w:b/>
          <w:lang w:val="en-US"/>
        </w:rPr>
      </w:pPr>
    </w:p>
    <w:p w:rsidR="00DA1B84" w:rsidRDefault="00DA1B84" w:rsidP="00D253B1">
      <w:pPr>
        <w:rPr>
          <w:b/>
          <w:lang w:val="en-US"/>
        </w:rPr>
      </w:pPr>
      <w:r>
        <w:rPr>
          <w:b/>
          <w:lang w:val="en-US"/>
        </w:rPr>
        <w:t>Germany:</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5690"/>
        <w:gridCol w:w="7971"/>
      </w:tblGrid>
      <w:tr w:rsidR="00DA1B84"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Narrowband PMR/PAMR </w:t>
            </w:r>
            <w:r>
              <w:rPr>
                <w:rFonts w:ascii="Verdana" w:eastAsia="Verdana" w:hAnsi="Verdana" w:cs="Verdana"/>
                <w:b/>
                <w:bCs/>
                <w:sz w:val="17"/>
                <w:szCs w:val="17"/>
                <w:bdr w:val="nil"/>
                <w:lang w:val="en-US"/>
              </w:rPr>
              <w:t>licence</w:t>
            </w:r>
            <w:r w:rsidRPr="00DA1B84">
              <w:rPr>
                <w:rFonts w:ascii="Verdana" w:eastAsia="Verdana" w:hAnsi="Verdana" w:cs="Verdana"/>
                <w:b/>
                <w:bCs/>
                <w:sz w:val="17"/>
                <w:szCs w:val="17"/>
                <w:bdr w:val="nil"/>
                <w:lang w:val="en-US"/>
              </w:rPr>
              <w:t xml:space="preserve">s with channel bandwidth up to 25 kHz (plus indication of units of use, if possible) </w:t>
            </w:r>
          </w:p>
        </w:tc>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Wideband PMR/PAMR </w:t>
            </w:r>
            <w:r>
              <w:rPr>
                <w:rFonts w:ascii="Verdana" w:eastAsia="Verdana" w:hAnsi="Verdana" w:cs="Verdana"/>
                <w:b/>
                <w:bCs/>
                <w:sz w:val="17"/>
                <w:szCs w:val="17"/>
                <w:bdr w:val="nil"/>
                <w:lang w:val="en-US"/>
              </w:rPr>
              <w:t>licence</w:t>
            </w:r>
            <w:r w:rsidRPr="00DA1B84">
              <w:rPr>
                <w:rFonts w:ascii="Verdana" w:eastAsia="Verdana" w:hAnsi="Verdana" w:cs="Verdana"/>
                <w:b/>
                <w:bCs/>
                <w:sz w:val="17"/>
                <w:szCs w:val="17"/>
                <w:bdr w:val="nil"/>
                <w:lang w:val="en-US"/>
              </w:rPr>
              <w:t xml:space="preserve">s with channel bandwidth greater than 25 kHz (plus indication of units of use, if possible) </w:t>
            </w:r>
          </w:p>
        </w:tc>
      </w:tr>
      <w:tr w:rsidR="00DA1B84" w:rsidRPr="00A41C24" w:rsidTr="00DA1B84">
        <w:trPr>
          <w:tblCellSpacing w:w="15" w:type="dxa"/>
        </w:trPr>
        <w:tc>
          <w:tcPr>
            <w:tcW w:w="0" w:type="auto"/>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406.1-410 MHz (total) </w:t>
            </w:r>
            <w:r w:rsidRPr="00DA1B84">
              <w:rPr>
                <w:rFonts w:ascii="Verdana" w:eastAsia="Verdana" w:hAnsi="Verdana" w:cs="Verdana"/>
                <w:sz w:val="18"/>
                <w:szCs w:val="18"/>
                <w:bdr w:val="nil"/>
                <w:lang w:val="en-US"/>
              </w:rPr>
              <w:t xml:space="preserve">PPDR, 25 kHz DMO (TETRA)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332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es; 8019 transmitters; + 60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es (nationwide)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410-420 MHz(ML) </w:t>
            </w:r>
            <w:r w:rsidRPr="00DA1B84">
              <w:rPr>
                <w:rFonts w:ascii="Verdana" w:eastAsia="Verdana" w:hAnsi="Verdana" w:cs="Verdana"/>
                <w:sz w:val="18"/>
                <w:szCs w:val="18"/>
                <w:bdr w:val="nil"/>
                <w:lang w:val="en-US"/>
              </w:rPr>
              <w:t xml:space="preserve">No assignment procedures for Mobile terminals, therefore no information available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420-430 MHz(FB)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440-450 MHz (total) </w:t>
            </w:r>
            <w:r w:rsidRPr="00DA1B84">
              <w:rPr>
                <w:rFonts w:ascii="Verdana" w:eastAsia="Verdana" w:hAnsi="Verdana" w:cs="Verdana"/>
                <w:sz w:val="18"/>
                <w:szCs w:val="18"/>
                <w:bdr w:val="nil"/>
                <w:lang w:val="en-US"/>
              </w:rPr>
              <w:t xml:space="preserve">1240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es; 15305 transmitters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450-470 MHz (total) </w:t>
            </w:r>
            <w:r w:rsidRPr="00DA1B84">
              <w:rPr>
                <w:rFonts w:ascii="Verdana" w:eastAsia="Verdana" w:hAnsi="Verdana" w:cs="Verdana"/>
                <w:sz w:val="18"/>
                <w:szCs w:val="18"/>
                <w:bdr w:val="nil"/>
                <w:lang w:val="en-US"/>
              </w:rPr>
              <w:t xml:space="preserve">19472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317311 transmitters; + ca. 400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es (UIC railway </w:t>
            </w:r>
            <w:r w:rsidRPr="00DA1B84">
              <w:rPr>
                <w:rFonts w:ascii="Verdana" w:eastAsia="Verdana" w:hAnsi="Verdana" w:cs="Verdana"/>
                <w:sz w:val="18"/>
                <w:szCs w:val="18"/>
                <w:bdr w:val="nil"/>
                <w:lang w:val="en-US"/>
              </w:rPr>
              <w:lastRenderedPageBreak/>
              <w:t xml:space="preserve">communication)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450-460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460-470 MHz(FB) </w:t>
            </w:r>
          </w:p>
        </w:tc>
        <w:tc>
          <w:tcPr>
            <w:tcW w:w="0" w:type="auto"/>
            <w:tcBorders>
              <w:top w:val="single" w:sz="6" w:space="0" w:color="777777"/>
              <w:left w:val="single" w:sz="6" w:space="0" w:color="777777"/>
              <w:bottom w:val="single" w:sz="6" w:space="0" w:color="777777"/>
              <w:right w:val="single" w:sz="6" w:space="0" w:color="777777"/>
            </w:tcBorders>
            <w:shd w:val="clear" w:color="auto" w:fill="FFFFFF"/>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lastRenderedPageBreak/>
              <w:t xml:space="preserve">406.1-410 MHz (total) </w:t>
            </w:r>
            <w:r w:rsidRPr="00DA1B84">
              <w:rPr>
                <w:rFonts w:ascii="Verdana" w:eastAsia="Verdana" w:hAnsi="Verdana" w:cs="Verdana"/>
                <w:sz w:val="18"/>
                <w:szCs w:val="18"/>
                <w:bdr w:val="nil"/>
                <w:lang w:val="en-US"/>
              </w:rPr>
              <w:t xml:space="preserve">none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None up to now.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410-420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420-430 MHz(FB)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440-450 MHz (total) </w:t>
            </w:r>
            <w:r w:rsidRPr="00DA1B84">
              <w:rPr>
                <w:rFonts w:ascii="Verdana" w:eastAsia="Verdana" w:hAnsi="Verdana" w:cs="Verdana"/>
                <w:sz w:val="18"/>
                <w:szCs w:val="18"/>
                <w:bdr w:val="nil"/>
                <w:lang w:val="en-US"/>
              </w:rPr>
              <w:t xml:space="preserve">None up to now.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450-470 MHz (total) </w:t>
            </w:r>
            <w:r w:rsidRPr="00DA1B84">
              <w:rPr>
                <w:rFonts w:ascii="Verdana" w:eastAsia="Verdana" w:hAnsi="Verdana" w:cs="Verdana"/>
                <w:sz w:val="18"/>
                <w:szCs w:val="18"/>
                <w:bdr w:val="nil"/>
                <w:lang w:val="en-US"/>
              </w:rPr>
              <w:t xml:space="preserve">2 licencees in the band 450-455,74 MHz/ 460-465,74 MHz; Net channel bandwith: 3 x 1,25 MHz; Gross channel bandwith: 3 x 1,5 MHz; 360 duplex channels/ transmitters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450-460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460-470 MHz(FB) </w:t>
            </w:r>
          </w:p>
        </w:tc>
      </w:tr>
    </w:tbl>
    <w:p w:rsidR="00DA1B84" w:rsidRPr="00DA1B84" w:rsidRDefault="00DA1B84" w:rsidP="00DA1B84">
      <w:pPr>
        <w:spacing w:after="0" w:line="240" w:lineRule="auto"/>
        <w:rPr>
          <w:rFonts w:ascii="Times New Roman" w:eastAsia="Times New Roman" w:hAnsi="Times New Roman"/>
          <w:i/>
          <w:iCs/>
          <w:sz w:val="24"/>
          <w:szCs w:val="24"/>
          <w:bdr w:val="nil"/>
          <w:lang w:val="en-US"/>
        </w:rPr>
      </w:pPr>
      <w:r w:rsidRPr="00DA1B84">
        <w:rPr>
          <w:rFonts w:ascii="Verdana" w:eastAsia="Verdana" w:hAnsi="Verdana" w:cs="Verdana"/>
          <w:i/>
          <w:iCs/>
          <w:sz w:val="18"/>
          <w:szCs w:val="18"/>
          <w:bdr w:val="nil"/>
          <w:lang w:val="en-US"/>
        </w:rPr>
        <w:lastRenderedPageBreak/>
        <w:t xml:space="preserve">Remarks: </w:t>
      </w:r>
      <w:r w:rsidRPr="00DA1B84">
        <w:rPr>
          <w:rFonts w:ascii="Times New Roman" w:eastAsia="Times New Roman" w:hAnsi="Times New Roman"/>
          <w:i/>
          <w:iCs/>
          <w:sz w:val="24"/>
          <w:szCs w:val="24"/>
          <w:bdr w:val="nil"/>
          <w:lang w:val="en-US"/>
        </w:rPr>
        <w:br/>
      </w:r>
    </w:p>
    <w:p w:rsidR="00DA1B84" w:rsidRPr="00DA1B84" w:rsidRDefault="00DA1B84" w:rsidP="00DA1B84">
      <w:pPr>
        <w:spacing w:after="450" w:line="240" w:lineRule="auto"/>
        <w:rPr>
          <w:rFonts w:ascii="Times New Roman" w:eastAsia="Times New Roman" w:hAnsi="Times New Roman"/>
          <w:sz w:val="24"/>
          <w:szCs w:val="24"/>
          <w:bdr w:val="nil"/>
          <w:lang w:val="en-US"/>
        </w:rPr>
      </w:pPr>
      <w:r>
        <w:rPr>
          <w:rFonts w:ascii="Verdana" w:eastAsia="Verdana" w:hAnsi="Verdana" w:cs="Verdana"/>
          <w:i/>
          <w:iCs/>
          <w:sz w:val="18"/>
          <w:szCs w:val="18"/>
          <w:bdr w:val="nil"/>
          <w:lang w:val="en-US"/>
        </w:rPr>
        <w:t>Licence</w:t>
      </w:r>
      <w:r w:rsidRPr="00DA1B84">
        <w:rPr>
          <w:rFonts w:ascii="Verdana" w:eastAsia="Verdana" w:hAnsi="Verdana" w:cs="Verdana"/>
          <w:i/>
          <w:iCs/>
          <w:sz w:val="18"/>
          <w:szCs w:val="18"/>
          <w:bdr w:val="nil"/>
          <w:lang w:val="en-US"/>
        </w:rPr>
        <w:t xml:space="preserve">s can comprise a mixture of simplex and duplex channels. Mobile stations (ML) and base stations (FB) can appear on both parts of the splitting. </w:t>
      </w:r>
    </w:p>
    <w:p w:rsidR="008952AC" w:rsidRDefault="008952AC">
      <w:pPr>
        <w:spacing w:after="0" w:line="240" w:lineRule="auto"/>
        <w:rPr>
          <w:b/>
          <w:lang w:val="en-US"/>
        </w:rPr>
      </w:pPr>
      <w:r>
        <w:rPr>
          <w:b/>
          <w:lang w:val="en-US"/>
        </w:rPr>
        <w:br w:type="page"/>
      </w:r>
    </w:p>
    <w:p w:rsidR="00DA1B84" w:rsidRPr="0002574B" w:rsidRDefault="00DA1B84" w:rsidP="00D253B1">
      <w:pPr>
        <w:rPr>
          <w:b/>
          <w:lang w:val="en-US"/>
        </w:rPr>
      </w:pPr>
    </w:p>
    <w:p w:rsidR="009A0026" w:rsidRDefault="009A0026" w:rsidP="00D253B1">
      <w:pPr>
        <w:rPr>
          <w:b/>
          <w:lang w:val="en-US"/>
        </w:rPr>
      </w:pPr>
      <w:r w:rsidRPr="009A0026">
        <w:rPr>
          <w:b/>
          <w:lang w:val="en-US"/>
        </w:rPr>
        <w:t xml:space="preserve">Question 2: Indicate whether PMR/PAMR </w:t>
      </w:r>
      <w:r w:rsidR="00DA1B84">
        <w:rPr>
          <w:b/>
          <w:lang w:val="en-US"/>
        </w:rPr>
        <w:t>licence</w:t>
      </w:r>
      <w:r w:rsidRPr="009A0026">
        <w:rPr>
          <w:b/>
          <w:lang w:val="en-US"/>
        </w:rPr>
        <w:t xml:space="preserve">s are network </w:t>
      </w:r>
      <w:r w:rsidR="00DA1B84">
        <w:rPr>
          <w:b/>
          <w:lang w:val="en-US"/>
        </w:rPr>
        <w:t>licence</w:t>
      </w:r>
      <w:r w:rsidRPr="009A0026">
        <w:rPr>
          <w:b/>
          <w:lang w:val="en-US"/>
        </w:rPr>
        <w:t>s or as per individual transmitters</w:t>
      </w:r>
    </w:p>
    <w:p w:rsidR="00732D2F" w:rsidRDefault="00D26F16" w:rsidP="00EE3911">
      <w:pPr>
        <w:pBdr>
          <w:top w:val="single" w:sz="4" w:space="1" w:color="auto"/>
          <w:left w:val="single" w:sz="4" w:space="4" w:color="auto"/>
          <w:bottom w:val="single" w:sz="4" w:space="1" w:color="auto"/>
          <w:right w:val="single" w:sz="4" w:space="4" w:color="auto"/>
        </w:pBdr>
        <w:rPr>
          <w:b/>
          <w:lang w:val="en-US"/>
        </w:rPr>
      </w:pPr>
      <w:r>
        <w:rPr>
          <w:b/>
          <w:lang w:val="en-US"/>
        </w:rPr>
        <w:t xml:space="preserve">27 administrations issue network licences. 16 administrations issue individual transmitter </w:t>
      </w:r>
      <w:r w:rsidR="00DA1B84">
        <w:rPr>
          <w:b/>
          <w:lang w:val="en-US"/>
        </w:rPr>
        <w:t>licence</w:t>
      </w:r>
      <w:r>
        <w:rPr>
          <w:b/>
          <w:lang w:val="en-US"/>
        </w:rPr>
        <w:t>s (of which 6 countries provide only individual transmitter licences for PMR)</w:t>
      </w:r>
    </w:p>
    <w:tbl>
      <w:tblPr>
        <w:tblStyle w:val="Question-group-table2"/>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699"/>
        <w:gridCol w:w="11962"/>
      </w:tblGrid>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CC300A" w:rsidP="002E1180">
            <w:pPr>
              <w:spacing w:after="0" w:line="240" w:lineRule="auto"/>
              <w:rPr>
                <w:sz w:val="24"/>
                <w:szCs w:val="24"/>
                <w:bdr w:val="nil"/>
                <w:lang w:val="en-US"/>
              </w:rPr>
            </w:pPr>
            <w:r>
              <w:rPr>
                <w:rFonts w:ascii="Verdana" w:eastAsia="Verdana" w:hAnsi="Verdana" w:cs="Verdana"/>
                <w:sz w:val="18"/>
                <w:szCs w:val="18"/>
                <w:bdr w:val="nil"/>
                <w:lang w:val="en-US"/>
              </w:rPr>
              <w:t xml:space="preserve">Spain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PAMR/PMR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are network licences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2E1180" w:rsidP="002E1180">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D26F16">
            <w:pPr>
              <w:spacing w:after="0" w:line="240" w:lineRule="auto"/>
              <w:rPr>
                <w:sz w:val="24"/>
                <w:szCs w:val="24"/>
                <w:bdr w:val="nil"/>
                <w:lang w:val="en-US"/>
              </w:rPr>
            </w:pPr>
            <w:r w:rsidRPr="009A0026">
              <w:rPr>
                <w:rFonts w:ascii="Verdana" w:eastAsia="Verdana" w:hAnsi="Verdana" w:cs="Verdana"/>
                <w:sz w:val="18"/>
                <w:szCs w:val="18"/>
                <w:bdr w:val="nil"/>
                <w:lang w:val="en-US"/>
              </w:rPr>
              <w:t>PMR licen</w:t>
            </w:r>
            <w:r w:rsidR="00732D2F">
              <w:rPr>
                <w:rFonts w:ascii="Verdana" w:eastAsia="Verdana" w:hAnsi="Verdana" w:cs="Verdana"/>
                <w:sz w:val="18"/>
                <w:szCs w:val="18"/>
                <w:bdr w:val="nil"/>
                <w:lang w:val="en-US"/>
              </w:rPr>
              <w:t>c</w:t>
            </w:r>
            <w:r w:rsidRPr="009A0026">
              <w:rPr>
                <w:rFonts w:ascii="Verdana" w:eastAsia="Verdana" w:hAnsi="Verdana" w:cs="Verdana"/>
                <w:sz w:val="18"/>
                <w:szCs w:val="18"/>
                <w:bdr w:val="nil"/>
                <w:lang w:val="en-US"/>
              </w:rPr>
              <w:t>es are network licen</w:t>
            </w:r>
            <w:r w:rsidR="00732D2F">
              <w:rPr>
                <w:rFonts w:ascii="Verdana" w:eastAsia="Verdana" w:hAnsi="Verdana" w:cs="Verdana"/>
                <w:sz w:val="18"/>
                <w:szCs w:val="18"/>
                <w:bdr w:val="nil"/>
                <w:lang w:val="en-US"/>
              </w:rPr>
              <w:t>c</w:t>
            </w:r>
            <w:r w:rsidRPr="009A0026">
              <w:rPr>
                <w:rFonts w:ascii="Verdana" w:eastAsia="Verdana" w:hAnsi="Verdana" w:cs="Verdana"/>
                <w:sz w:val="18"/>
                <w:szCs w:val="18"/>
                <w:bdr w:val="nil"/>
                <w:lang w:val="en-US"/>
              </w:rPr>
              <w:t xml:space="preserve">es </w:t>
            </w:r>
          </w:p>
        </w:tc>
      </w:tr>
      <w:tr w:rsidR="00732D2F" w:rsidRPr="009A0026"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2E1180" w:rsidP="002E1180">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732D2F">
            <w:pPr>
              <w:spacing w:after="0" w:line="240" w:lineRule="auto"/>
              <w:rPr>
                <w:sz w:val="24"/>
                <w:szCs w:val="24"/>
                <w:bdr w:val="nil"/>
                <w:lang w:val="en-US"/>
              </w:rPr>
            </w:pPr>
            <w:r w:rsidRPr="009A0026">
              <w:rPr>
                <w:rFonts w:ascii="Verdana" w:eastAsia="Verdana" w:hAnsi="Verdana" w:cs="Verdana"/>
                <w:sz w:val="18"/>
                <w:szCs w:val="18"/>
                <w:bdr w:val="nil"/>
                <w:lang w:val="en-US"/>
              </w:rPr>
              <w:t>PMR network licen</w:t>
            </w:r>
            <w:r w:rsidR="00732D2F">
              <w:rPr>
                <w:rFonts w:ascii="Verdana" w:eastAsia="Verdana" w:hAnsi="Verdana" w:cs="Verdana"/>
                <w:sz w:val="18"/>
                <w:szCs w:val="18"/>
                <w:bdr w:val="nil"/>
                <w:lang w:val="en-US"/>
              </w:rPr>
              <w:t>c</w:t>
            </w:r>
            <w:r w:rsidRPr="009A0026">
              <w:rPr>
                <w:rFonts w:ascii="Verdana" w:eastAsia="Verdana" w:hAnsi="Verdana" w:cs="Verdana"/>
                <w:sz w:val="18"/>
                <w:szCs w:val="18"/>
                <w:bdr w:val="nil"/>
                <w:lang w:val="en-US"/>
              </w:rPr>
              <w:t xml:space="preserve">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2E1180" w:rsidP="002E1180">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732D2F">
            <w:pPr>
              <w:spacing w:after="0" w:line="240" w:lineRule="auto"/>
              <w:rPr>
                <w:sz w:val="24"/>
                <w:szCs w:val="24"/>
                <w:bdr w:val="nil"/>
                <w:lang w:val="en-US"/>
              </w:rPr>
            </w:pPr>
            <w:r w:rsidRPr="009A0026">
              <w:rPr>
                <w:rFonts w:ascii="Verdana" w:eastAsia="Verdana" w:hAnsi="Verdana" w:cs="Verdana"/>
                <w:sz w:val="18"/>
                <w:szCs w:val="18"/>
                <w:bdr w:val="nil"/>
                <w:lang w:val="en-US"/>
              </w:rPr>
              <w:t xml:space="preserve">Depending on the case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can be issued for both, networks as well as for individual transmitters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2E1180">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PMR -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s mostly in</w:t>
            </w:r>
            <w:r w:rsidR="00732D2F">
              <w:rPr>
                <w:rFonts w:ascii="Verdana" w:eastAsia="Verdana" w:hAnsi="Verdana" w:cs="Verdana"/>
                <w:sz w:val="18"/>
                <w:szCs w:val="18"/>
                <w:bdr w:val="nil"/>
                <w:lang w:val="en-US"/>
              </w:rPr>
              <w:t>di</w:t>
            </w:r>
            <w:r w:rsidRPr="009A0026">
              <w:rPr>
                <w:rFonts w:ascii="Verdana" w:eastAsia="Verdana" w:hAnsi="Verdana" w:cs="Verdana"/>
                <w:sz w:val="18"/>
                <w:szCs w:val="18"/>
                <w:bdr w:val="nil"/>
                <w:lang w:val="en-US"/>
              </w:rPr>
              <w:t>vidual per transmi</w:t>
            </w:r>
            <w:r w:rsidR="00732D2F">
              <w:rPr>
                <w:rFonts w:ascii="Verdana" w:eastAsia="Verdana" w:hAnsi="Verdana" w:cs="Verdana"/>
                <w:sz w:val="18"/>
                <w:szCs w:val="18"/>
                <w:bdr w:val="nil"/>
                <w:lang w:val="en-US"/>
              </w:rPr>
              <w:t>t</w:t>
            </w:r>
            <w:r w:rsidRPr="009A0026">
              <w:rPr>
                <w:rFonts w:ascii="Verdana" w:eastAsia="Verdana" w:hAnsi="Verdana" w:cs="Verdana"/>
                <w:sz w:val="18"/>
                <w:szCs w:val="18"/>
                <w:bdr w:val="nil"/>
                <w:lang w:val="en-US"/>
              </w:rPr>
              <w:t xml:space="preserve">ter; PAMR -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per network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2E1180" w:rsidP="002E1180">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most individual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some 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6353F4" w:rsidP="00305713">
            <w:pPr>
              <w:spacing w:after="0" w:line="240" w:lineRule="auto"/>
              <w:rPr>
                <w:sz w:val="24"/>
                <w:szCs w:val="24"/>
                <w:bdr w:val="nil"/>
                <w:lang w:val="en-US"/>
              </w:rPr>
            </w:pPr>
            <w:r>
              <w:rPr>
                <w:rFonts w:ascii="Verdana" w:eastAsia="Verdana" w:hAnsi="Verdana" w:cs="Verdana"/>
                <w:sz w:val="18"/>
                <w:szCs w:val="18"/>
                <w:bdr w:val="nil"/>
                <w:lang w:val="en-US"/>
              </w:rPr>
              <w:t>Latvia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These are network permits (base station and/or mobile station in general). We issue also permits for individual transmitters except for terminals operating under the control of a network. </w:t>
            </w:r>
          </w:p>
        </w:tc>
      </w:tr>
      <w:tr w:rsidR="00732D2F" w:rsidRPr="009A0026"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6353F4" w:rsidP="006353F4">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Individual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9A0026"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Network licences </w:t>
            </w:r>
          </w:p>
        </w:tc>
      </w:tr>
      <w:tr w:rsidR="00732D2F" w:rsidRPr="009A0026"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D26F16">
            <w:pPr>
              <w:spacing w:after="0" w:line="240" w:lineRule="auto"/>
              <w:rPr>
                <w:sz w:val="24"/>
                <w:szCs w:val="24"/>
                <w:bdr w:val="nil"/>
                <w:lang w:val="en-US"/>
              </w:rPr>
            </w:pPr>
            <w:r w:rsidRPr="009A0026">
              <w:rPr>
                <w:rFonts w:ascii="Verdana" w:eastAsia="Verdana" w:hAnsi="Verdana" w:cs="Verdana"/>
                <w:sz w:val="18"/>
                <w:szCs w:val="18"/>
                <w:bdr w:val="nil"/>
                <w:lang w:val="en-US"/>
              </w:rPr>
              <w:t xml:space="preserve">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PMR licences are issued on a “per PMR system” basis, with a charge for each item of equipment operating as part of that system. PAMR Licences are issued on a “per network” basis. Typical PAMR applications in Ireland include Community Repeaters and Third Party Business Radio.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Each PMR user is issued with a single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 which authorises the use of individual transmitters. </w:t>
            </w:r>
          </w:p>
        </w:tc>
      </w:tr>
      <w:tr w:rsidR="00732D2F" w:rsidRPr="009A0026"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9A0026"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 xml:space="preserve">Czech </w:t>
            </w:r>
            <w:r>
              <w:rPr>
                <w:rFonts w:ascii="Verdana" w:eastAsia="Verdana" w:hAnsi="Verdana" w:cs="Verdana"/>
                <w:sz w:val="18"/>
                <w:szCs w:val="18"/>
                <w:bdr w:val="nil"/>
                <w:lang w:val="en-US"/>
              </w:rPr>
              <w:lastRenderedPageBreak/>
              <w:t>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lastRenderedPageBreak/>
              <w:t xml:space="preserve">CTO does not issue network IA nor IA for individual transmitters. CTO issues IA for using of frequencies for two cases: 1) </w:t>
            </w:r>
            <w:r w:rsidRPr="009A0026">
              <w:rPr>
                <w:rFonts w:ascii="Verdana" w:eastAsia="Verdana" w:hAnsi="Verdana" w:cs="Verdana"/>
                <w:sz w:val="18"/>
                <w:szCs w:val="18"/>
                <w:bdr w:val="nil"/>
                <w:lang w:val="en-US"/>
              </w:rPr>
              <w:lastRenderedPageBreak/>
              <w:t xml:space="preserve">nationwide country usage of frequency, 2) territorial usage of frequency.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lastRenderedPageBreak/>
              <w:t>Russian Federation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PMR/PAMR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are 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PMR/PAMR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are 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For PMR/PAMR a licence can have one or multiple transmitters as part of the licensing regime for Technically Assigned. For Area Defined assignments it is by region so no record of the number of transmitters used on the 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are issued on a technology and use neutral basis . The Area Defined and Technically Assigned licence classes are tradable. </w:t>
            </w:r>
          </w:p>
        </w:tc>
      </w:tr>
      <w:tr w:rsidR="00732D2F" w:rsidRPr="009A0026"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A</w:t>
            </w:r>
            <w:r w:rsidR="009A0026" w:rsidRPr="009A0026">
              <w:rPr>
                <w:rFonts w:ascii="Verdana" w:eastAsia="Verdana" w:hAnsi="Verdana" w:cs="Verdana"/>
                <w:sz w:val="18"/>
                <w:szCs w:val="18"/>
                <w:bdr w:val="nil"/>
                <w:lang w:val="en-US"/>
              </w:rPr>
              <w:t xml:space="preserve">s per individual transmitters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There are two types of licences: "general exclusive frequency licence" which specifies the frequency resources which remain at the disposal of the entity, to which the licence was granted and “radio licence” (“radio permission”) which is required in order to use radio equipment. In case of PMR one “radio licence” (permission) for one network is usually issued. In case of PAMR an operator has to obtain “general exclusive frequency licence” for a network and “radio licences” for each base station in the network.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Only PAMR and non civil PMR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are 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732D2F" w:rsidP="00732D2F">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PMR/PAMR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are 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Pr>
                <w:rFonts w:ascii="Verdana" w:eastAsia="Verdana" w:hAnsi="Verdana" w:cs="Verdana"/>
                <w:sz w:val="18"/>
                <w:szCs w:val="18"/>
                <w:bdr w:val="nil"/>
                <w:lang w:val="en-US"/>
              </w:rPr>
              <w:t>Portugal</w:t>
            </w:r>
            <w:r w:rsidRPr="009A0026">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PMR/PAMR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are 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2E1180" w:rsidP="009A0026">
            <w:pPr>
              <w:spacing w:after="0" w:line="240" w:lineRule="auto"/>
              <w:rPr>
                <w:sz w:val="24"/>
                <w:szCs w:val="24"/>
                <w:bdr w:val="nil"/>
                <w:lang w:val="en-US"/>
              </w:rPr>
            </w:pPr>
            <w:r w:rsidRPr="002E1180">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PMR/PAMR licences are 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under an individual </w:t>
            </w:r>
            <w:r w:rsidR="00DA1B84">
              <w:rPr>
                <w:rFonts w:ascii="Verdana" w:eastAsia="Verdana" w:hAnsi="Verdana" w:cs="Verdana"/>
                <w:sz w:val="18"/>
                <w:szCs w:val="18"/>
                <w:bdr w:val="nil"/>
                <w:lang w:val="en-US"/>
              </w:rPr>
              <w:t>authorisauthorisationauthorisation</w:t>
            </w:r>
            <w:r w:rsidRPr="009A0026">
              <w:rPr>
                <w:rFonts w:ascii="Verdana" w:eastAsia="Verdana" w:hAnsi="Verdana" w:cs="Verdana"/>
                <w:sz w:val="18"/>
                <w:szCs w:val="18"/>
                <w:bdr w:val="nil"/>
                <w:lang w:val="en-US"/>
              </w:rPr>
              <w:t xml:space="preserve">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PMR/PAMR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in BiH are issued per individual transmitters.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Pr>
                <w:rFonts w:ascii="Verdana" w:eastAsia="Verdana" w:hAnsi="Verdana" w:cs="Verdana"/>
                <w:sz w:val="18"/>
                <w:szCs w:val="18"/>
                <w:bdr w:val="nil"/>
                <w:lang w:val="en-US"/>
              </w:rPr>
              <w:t>Serbia</w:t>
            </w:r>
            <w:r w:rsidRPr="009A0026">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PMR/PAMR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are per individual transmitters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Most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are per individual transmitter, some are 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ns. </w:t>
            </w:r>
          </w:p>
        </w:tc>
      </w:tr>
      <w:tr w:rsidR="00732D2F" w:rsidRPr="009A0026"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Pr>
                <w:rFonts w:ascii="Verdana" w:eastAsia="Verdana" w:hAnsi="Verdana" w:cs="Verdana"/>
                <w:sz w:val="18"/>
                <w:szCs w:val="18"/>
                <w:bdr w:val="nil"/>
                <w:lang w:val="en-US"/>
              </w:rPr>
              <w:t>Montenegro</w:t>
            </w:r>
            <w:r w:rsidRPr="009A0026">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Both cases.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2E1180" w:rsidP="009A0026">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Can be networks with more than 100 base stations as well as single transmitter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2E1180" w:rsidP="002E1180">
            <w:pPr>
              <w:spacing w:after="0" w:line="240" w:lineRule="auto"/>
              <w:rPr>
                <w:sz w:val="24"/>
                <w:szCs w:val="24"/>
                <w:bdr w:val="nil"/>
                <w:lang w:val="en-US"/>
              </w:rPr>
            </w:pPr>
            <w:r>
              <w:rPr>
                <w:rFonts w:ascii="Verdana" w:eastAsia="Verdana" w:hAnsi="Verdana" w:cs="Verdana"/>
                <w:sz w:val="18"/>
                <w:szCs w:val="18"/>
                <w:bdr w:val="nil"/>
                <w:lang w:val="en-US"/>
              </w:rPr>
              <w:t>Netherlands</w:t>
            </w:r>
            <w:r w:rsidR="009A0026" w:rsidRPr="009A0026">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PMR/PAMR licences are network licences </w:t>
            </w:r>
          </w:p>
        </w:tc>
      </w:tr>
      <w:tr w:rsidR="00732D2F" w:rsidRPr="00A41C24"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2E1180" w:rsidP="002E1180">
            <w:pPr>
              <w:spacing w:after="0" w:line="240" w:lineRule="auto"/>
              <w:rPr>
                <w:sz w:val="24"/>
                <w:szCs w:val="24"/>
                <w:bdr w:val="nil"/>
                <w:lang w:val="en-US"/>
              </w:rPr>
            </w:pPr>
            <w:r>
              <w:rPr>
                <w:rFonts w:ascii="Verdana" w:eastAsia="Verdana" w:hAnsi="Verdana" w:cs="Verdana"/>
                <w:sz w:val="18"/>
                <w:szCs w:val="18"/>
                <w:bdr w:val="nil"/>
                <w:lang w:val="en-US"/>
              </w:rPr>
              <w:lastRenderedPageBreak/>
              <w:t>Lithuania</w:t>
            </w:r>
            <w:r w:rsidR="009A0026" w:rsidRPr="009A0026">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PMR/PAMR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are network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r w:rsidR="00732D2F" w:rsidRPr="009A0026" w:rsidTr="009A002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2E1180" w:rsidP="002E1180">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A0026" w:rsidRPr="009A0026" w:rsidRDefault="009A0026" w:rsidP="009A0026">
            <w:pPr>
              <w:spacing w:after="0" w:line="240" w:lineRule="auto"/>
              <w:rPr>
                <w:sz w:val="24"/>
                <w:szCs w:val="24"/>
                <w:bdr w:val="nil"/>
                <w:lang w:val="en-US"/>
              </w:rPr>
            </w:pPr>
            <w:r w:rsidRPr="009A0026">
              <w:rPr>
                <w:rFonts w:ascii="Verdana" w:eastAsia="Verdana" w:hAnsi="Verdana" w:cs="Verdana"/>
                <w:sz w:val="18"/>
                <w:szCs w:val="18"/>
                <w:bdr w:val="nil"/>
                <w:lang w:val="en-US"/>
              </w:rPr>
              <w:t xml:space="preserve">Network and individual </w:t>
            </w:r>
            <w:r w:rsidR="00DA1B84">
              <w:rPr>
                <w:rFonts w:ascii="Verdana" w:eastAsia="Verdana" w:hAnsi="Verdana" w:cs="Verdana"/>
                <w:sz w:val="18"/>
                <w:szCs w:val="18"/>
                <w:bdr w:val="nil"/>
                <w:lang w:val="en-US"/>
              </w:rPr>
              <w:t>licence</w:t>
            </w:r>
            <w:r w:rsidRPr="009A0026">
              <w:rPr>
                <w:rFonts w:ascii="Verdana" w:eastAsia="Verdana" w:hAnsi="Verdana" w:cs="Verdana"/>
                <w:sz w:val="18"/>
                <w:szCs w:val="18"/>
                <w:bdr w:val="nil"/>
                <w:lang w:val="en-US"/>
              </w:rPr>
              <w:t xml:space="preserve">s </w:t>
            </w:r>
          </w:p>
        </w:tc>
      </w:tr>
    </w:tbl>
    <w:p w:rsidR="008952AC" w:rsidRDefault="008952AC" w:rsidP="00D253B1">
      <w:pPr>
        <w:rPr>
          <w:b/>
          <w:lang w:val="en-US"/>
        </w:rPr>
      </w:pPr>
    </w:p>
    <w:p w:rsidR="008952AC" w:rsidRDefault="008952AC">
      <w:pPr>
        <w:spacing w:after="0" w:line="240" w:lineRule="auto"/>
        <w:rPr>
          <w:b/>
          <w:lang w:val="en-US"/>
        </w:rPr>
      </w:pPr>
      <w:r>
        <w:rPr>
          <w:b/>
          <w:lang w:val="en-US"/>
        </w:rPr>
        <w:br w:type="page"/>
      </w:r>
    </w:p>
    <w:p w:rsidR="009A0026" w:rsidRDefault="009A0026" w:rsidP="00D253B1">
      <w:pPr>
        <w:rPr>
          <w:b/>
          <w:lang w:val="en-US"/>
        </w:rPr>
      </w:pPr>
    </w:p>
    <w:p w:rsidR="00D26F16" w:rsidRPr="00D26F16" w:rsidRDefault="00D26F16" w:rsidP="00D26F16">
      <w:pPr>
        <w:rPr>
          <w:b/>
          <w:lang w:val="en-US"/>
        </w:rPr>
      </w:pPr>
      <w:r w:rsidRPr="00D26F16">
        <w:rPr>
          <w:b/>
          <w:lang w:val="en-US"/>
        </w:rPr>
        <w:t>Question 3: Indicate the possible channel spacing for each frequency range / sub-frequency range. Remarks can also be added, if considered necessary. Please indicate whether certain frequency ranges are for digital and/or analogue PMR/PAMR usage (digital only, analogue only, both digital/analogue)</w:t>
      </w:r>
    </w:p>
    <w:p w:rsidR="002039E1" w:rsidRDefault="002039E1" w:rsidP="00EE3911">
      <w:pPr>
        <w:pBdr>
          <w:top w:val="single" w:sz="4" w:space="1" w:color="auto"/>
          <w:left w:val="single" w:sz="4" w:space="4" w:color="auto"/>
          <w:bottom w:val="single" w:sz="4" w:space="1" w:color="auto"/>
          <w:right w:val="single" w:sz="4" w:space="4" w:color="auto"/>
        </w:pBdr>
        <w:rPr>
          <w:b/>
          <w:lang w:val="en-GB"/>
        </w:rPr>
      </w:pPr>
      <w:r>
        <w:rPr>
          <w:b/>
          <w:lang w:val="en-GB"/>
        </w:rPr>
        <w:t>Question 3 confirms that the NB channel spacings of 12.5 kHz and 25 kHz are throughout Europe implemented. Not all administrations define also 6.25 kHz spacing (e.g. dPMR), some have still PMR frequencies with 20 kHz channel spacing (5). The WB PMR/PAMR frequency opportunities are limited (see question 1)</w:t>
      </w:r>
    </w:p>
    <w:p w:rsidR="00D26F16" w:rsidRDefault="00CC300A" w:rsidP="00D253B1">
      <w:pPr>
        <w:rPr>
          <w:b/>
          <w:lang w:val="en-GB"/>
        </w:rPr>
      </w:pPr>
      <w:r>
        <w:rPr>
          <w:b/>
          <w:lang w:val="en-GB"/>
        </w:rPr>
        <w:t xml:space="preserve">Spain </w:t>
      </w:r>
      <w:r w:rsidR="00471504">
        <w:rPr>
          <w:b/>
          <w:lang w:val="en-GB"/>
        </w:rPr>
        <w:t>:</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581"/>
      </w:tblGrid>
      <w:tr w:rsidR="00471504"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471504" w:rsidRPr="00471504" w:rsidRDefault="00471504" w:rsidP="00471504">
            <w:pPr>
              <w:spacing w:after="0" w:line="375" w:lineRule="atLeast"/>
              <w:rPr>
                <w:sz w:val="24"/>
                <w:szCs w:val="24"/>
                <w:bdr w:val="nil"/>
                <w:lang w:val="en-US"/>
              </w:rPr>
            </w:pPr>
            <w:r w:rsidRPr="00471504">
              <w:rPr>
                <w:rFonts w:ascii="Verdana" w:eastAsia="Verdana" w:hAnsi="Verdana" w:cs="Verdana"/>
                <w:b/>
                <w:bCs/>
                <w:sz w:val="17"/>
                <w:szCs w:val="17"/>
                <w:bdr w:val="nil"/>
                <w:lang w:val="en-US"/>
              </w:rPr>
              <w:t xml:space="preserve">Possible channel spacing/channel bandwidth (e.g. 6.25 kHz, 12.5 kHz, 20 kHz, 25 kHz, or more) </w:t>
            </w:r>
          </w:p>
        </w:tc>
      </w:tr>
      <w:tr w:rsidR="00471504" w:rsidRPr="00A41C24" w:rsidTr="00471504">
        <w:trPr>
          <w:tblCellSpacing w:w="15" w:type="dxa"/>
        </w:trPr>
        <w:tc>
          <w:tcPr>
            <w:tcW w:w="0" w:type="auto"/>
            <w:tcMar>
              <w:top w:w="15" w:type="dxa"/>
              <w:left w:w="15" w:type="dxa"/>
              <w:bottom w:w="15" w:type="dxa"/>
              <w:right w:w="15" w:type="dxa"/>
            </w:tcMar>
          </w:tcPr>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406.1-410 MHz (total) </w:t>
            </w:r>
            <w:r w:rsidRPr="00471504">
              <w:rPr>
                <w:rFonts w:ascii="Verdana" w:eastAsia="Verdana" w:hAnsi="Verdana" w:cs="Verdana"/>
                <w:sz w:val="18"/>
                <w:szCs w:val="18"/>
                <w:bdr w:val="nil"/>
                <w:lang w:val="en-US"/>
              </w:rPr>
              <w:t xml:space="preserve">12.5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410-430 MHz (total) </w:t>
            </w:r>
            <w:r w:rsidRPr="00471504">
              <w:rPr>
                <w:rFonts w:ascii="Verdana" w:eastAsia="Verdana" w:hAnsi="Verdana" w:cs="Verdana"/>
                <w:sz w:val="18"/>
                <w:szCs w:val="18"/>
                <w:bdr w:val="nil"/>
                <w:lang w:val="en-US"/>
              </w:rPr>
              <w:t xml:space="preserve">12.5 kHz and 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410-420 MHz(ML) </w:t>
            </w:r>
            <w:r w:rsidRPr="00471504">
              <w:rPr>
                <w:rFonts w:ascii="Verdana" w:eastAsia="Verdana" w:hAnsi="Verdana" w:cs="Verdana"/>
                <w:sz w:val="18"/>
                <w:szCs w:val="18"/>
                <w:bdr w:val="nil"/>
                <w:lang w:val="en-US"/>
              </w:rPr>
              <w:t xml:space="preserve">12.5 kHz and 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420-430 MHz(FB) </w:t>
            </w:r>
            <w:r w:rsidRPr="00471504">
              <w:rPr>
                <w:rFonts w:ascii="Verdana" w:eastAsia="Verdana" w:hAnsi="Verdana" w:cs="Verdana"/>
                <w:sz w:val="18"/>
                <w:szCs w:val="18"/>
                <w:bdr w:val="nil"/>
                <w:lang w:val="en-US"/>
              </w:rPr>
              <w:t xml:space="preserve">12.5 kHz and 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440-450 MHz (total) </w:t>
            </w:r>
            <w:r w:rsidRPr="00471504">
              <w:rPr>
                <w:rFonts w:ascii="Verdana" w:eastAsia="Verdana" w:hAnsi="Verdana" w:cs="Verdana"/>
                <w:sz w:val="18"/>
                <w:szCs w:val="18"/>
                <w:bdr w:val="nil"/>
                <w:lang w:val="en-US"/>
              </w:rPr>
              <w:t xml:space="preserve">12.5 kHz and 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450-470 MHz (total) </w:t>
            </w:r>
            <w:r w:rsidRPr="00471504">
              <w:rPr>
                <w:rFonts w:ascii="Verdana" w:eastAsia="Verdana" w:hAnsi="Verdana" w:cs="Verdana"/>
                <w:sz w:val="18"/>
                <w:szCs w:val="18"/>
                <w:bdr w:val="nil"/>
                <w:lang w:val="en-US"/>
              </w:rPr>
              <w:t xml:space="preserve">There are possible 12.5kHz, 25kHz and up to 5MHz in two limited sub bands (452.125-457.125MHz/462.125-467.125MHz)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450-460 MHz(ML) </w:t>
            </w:r>
            <w:r w:rsidRPr="00471504">
              <w:rPr>
                <w:rFonts w:ascii="Verdana" w:eastAsia="Verdana" w:hAnsi="Verdana" w:cs="Verdana"/>
                <w:sz w:val="18"/>
                <w:szCs w:val="18"/>
                <w:bdr w:val="nil"/>
                <w:lang w:val="en-US"/>
              </w:rPr>
              <w:t xml:space="preserve">-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460-470 MHz(FB) </w:t>
            </w:r>
            <w:r w:rsidRPr="00471504">
              <w:rPr>
                <w:rFonts w:ascii="Verdana" w:eastAsia="Verdana" w:hAnsi="Verdana" w:cs="Verdana"/>
                <w:sz w:val="18"/>
                <w:szCs w:val="18"/>
                <w:bdr w:val="nil"/>
                <w:lang w:val="en-US"/>
              </w:rPr>
              <w:t xml:space="preserve">- </w:t>
            </w:r>
          </w:p>
        </w:tc>
      </w:tr>
    </w:tbl>
    <w:p w:rsidR="00471504" w:rsidRDefault="00471504" w:rsidP="00D253B1">
      <w:pPr>
        <w:rPr>
          <w:b/>
          <w:lang w:val="en-US"/>
        </w:rPr>
      </w:pPr>
    </w:p>
    <w:p w:rsidR="00471504" w:rsidRDefault="00471504" w:rsidP="00D253B1">
      <w:pPr>
        <w:rPr>
          <w:b/>
          <w:lang w:val="en-US"/>
        </w:rPr>
      </w:pPr>
      <w:r>
        <w:rPr>
          <w:b/>
          <w:lang w:val="en-US"/>
        </w:rPr>
        <w:t>Greece:</w:t>
      </w:r>
    </w:p>
    <w:p w:rsidR="00471504" w:rsidRPr="00471504" w:rsidRDefault="00471504" w:rsidP="00471504">
      <w:pPr>
        <w:spacing w:after="450" w:line="240" w:lineRule="auto"/>
        <w:rPr>
          <w:rFonts w:ascii="Times New Roman" w:eastAsia="Times New Roman" w:hAnsi="Times New Roman"/>
          <w:sz w:val="24"/>
          <w:szCs w:val="24"/>
          <w:bdr w:val="nil"/>
          <w:lang w:val="en-US"/>
        </w:rPr>
      </w:pPr>
      <w:r w:rsidRPr="00471504">
        <w:rPr>
          <w:rFonts w:ascii="Verdana" w:eastAsia="Verdana" w:hAnsi="Verdana" w:cs="Verdana"/>
          <w:i/>
          <w:iCs/>
          <w:sz w:val="18"/>
          <w:szCs w:val="18"/>
          <w:bdr w:val="nil"/>
          <w:lang w:val="en-US"/>
        </w:rPr>
        <w:t xml:space="preserve">407-410 MHz /417-420 MHz Duplex/Semiduplex/Simplex (both digital/ analogue) 6.25/12.5/25 kHz 410-411.75 MHz / 420-421.75 MHz Duplex /Semiduplex (both digital/ analogue) 6.25/12.5/25 kHz 411.75-415.75 MHz/ 421.75-425.75 MHz TETRA 415.75-417 MHz / 425.75-427 MHz Duplex/Semiduplex (both digital/ analogue) 6.25/12.5/25 kHz 427-430 MHz Simplex (both digital/ analogue) 6.25/12.5/25 kHz 450-451.5 MHz / 460-461.5 MHz Duplex (digital only) 12.5/25 kHz 453-460 MHz / 463-470 MHz Wideband digital </w:t>
      </w:r>
    </w:p>
    <w:p w:rsidR="00471504" w:rsidRDefault="00471504" w:rsidP="00D253B1">
      <w:pPr>
        <w:rPr>
          <w:b/>
          <w:lang w:val="en-US"/>
        </w:rPr>
      </w:pPr>
      <w:r>
        <w:rPr>
          <w:b/>
          <w:lang w:val="en-US"/>
        </w:rPr>
        <w:lastRenderedPageBreak/>
        <w:t>Cyprus:</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471504"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471504" w:rsidRPr="00471504" w:rsidRDefault="00471504" w:rsidP="00471504">
            <w:pPr>
              <w:spacing w:after="0" w:line="375" w:lineRule="atLeast"/>
              <w:rPr>
                <w:sz w:val="24"/>
                <w:szCs w:val="24"/>
                <w:bdr w:val="nil"/>
                <w:lang w:val="en-US"/>
              </w:rPr>
            </w:pPr>
            <w:r w:rsidRPr="00471504">
              <w:rPr>
                <w:rFonts w:ascii="Verdana" w:eastAsia="Verdana" w:hAnsi="Verdana" w:cs="Verdana"/>
                <w:b/>
                <w:bCs/>
                <w:sz w:val="17"/>
                <w:szCs w:val="17"/>
                <w:bdr w:val="nil"/>
                <w:lang w:val="en-US"/>
              </w:rPr>
              <w:t xml:space="preserve">Possible channel spacing/channel bandwidth (e.g. 6.25 kHz, 12.5 kHz, 20 kHz, 25 kHz, or more) </w:t>
            </w:r>
          </w:p>
        </w:tc>
      </w:tr>
      <w:tr w:rsidR="00471504" w:rsidRPr="00A41C24" w:rsidTr="00471504">
        <w:trPr>
          <w:tblCellSpacing w:w="15" w:type="dxa"/>
        </w:trPr>
        <w:tc>
          <w:tcPr>
            <w:tcW w:w="0" w:type="auto"/>
            <w:tcMar>
              <w:top w:w="15" w:type="dxa"/>
              <w:left w:w="15" w:type="dxa"/>
              <w:bottom w:w="15" w:type="dxa"/>
              <w:right w:w="15" w:type="dxa"/>
            </w:tcMar>
          </w:tcPr>
          <w:p w:rsidR="00471504" w:rsidRPr="004D464A" w:rsidRDefault="00471504" w:rsidP="00471504">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406.1-410 MHz (total) </w:t>
            </w:r>
            <w:r w:rsidRPr="004D464A">
              <w:rPr>
                <w:rFonts w:ascii="Verdana" w:eastAsia="Verdana" w:hAnsi="Verdana" w:cs="Verdana"/>
                <w:sz w:val="18"/>
                <w:szCs w:val="18"/>
                <w:bdr w:val="nil"/>
                <w:lang w:val="en-US"/>
              </w:rPr>
              <w:t xml:space="preserve">12.5 kHz </w:t>
            </w:r>
          </w:p>
          <w:p w:rsidR="00471504" w:rsidRPr="004D464A" w:rsidRDefault="00471504" w:rsidP="00471504">
            <w:pPr>
              <w:shd w:val="clear" w:color="auto" w:fill="FFFFFF"/>
              <w:spacing w:after="0" w:line="240" w:lineRule="auto"/>
              <w:ind w:left="75" w:right="75"/>
              <w:rPr>
                <w:sz w:val="24"/>
                <w:szCs w:val="24"/>
                <w:bdr w:val="nil"/>
                <w:lang w:val="en-US"/>
              </w:rPr>
            </w:pPr>
          </w:p>
          <w:p w:rsidR="00471504" w:rsidRPr="004D464A" w:rsidRDefault="00471504" w:rsidP="00471504">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410-430 MHz (total) </w:t>
            </w:r>
            <w:r w:rsidRPr="004D464A">
              <w:rPr>
                <w:rFonts w:ascii="Verdana" w:eastAsia="Verdana" w:hAnsi="Verdana" w:cs="Verdana"/>
                <w:sz w:val="18"/>
                <w:szCs w:val="18"/>
                <w:bdr w:val="nil"/>
                <w:lang w:val="en-US"/>
              </w:rPr>
              <w:t xml:space="preserve">12.5 kHz </w:t>
            </w:r>
          </w:p>
          <w:p w:rsidR="00471504" w:rsidRPr="004D464A"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410-420 MHz(ML) </w:t>
            </w:r>
            <w:r w:rsidRPr="00471504">
              <w:rPr>
                <w:rFonts w:ascii="Verdana" w:eastAsia="Verdana" w:hAnsi="Verdana" w:cs="Verdana"/>
                <w:sz w:val="18"/>
                <w:szCs w:val="18"/>
                <w:bdr w:val="nil"/>
                <w:lang w:val="en-US"/>
              </w:rPr>
              <w:t xml:space="preserve">12.5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420-430 MHz(FB) </w:t>
            </w:r>
            <w:r w:rsidRPr="00471504">
              <w:rPr>
                <w:rFonts w:ascii="Verdana" w:eastAsia="Verdana" w:hAnsi="Verdana" w:cs="Verdana"/>
                <w:sz w:val="18"/>
                <w:szCs w:val="18"/>
                <w:bdr w:val="nil"/>
                <w:lang w:val="en-US"/>
              </w:rPr>
              <w:t xml:space="preserve">12.5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440-450 MHz (total) </w:t>
            </w:r>
            <w:r w:rsidRPr="00471504">
              <w:rPr>
                <w:rFonts w:ascii="Verdana" w:eastAsia="Verdana" w:hAnsi="Verdana" w:cs="Verdana"/>
                <w:sz w:val="18"/>
                <w:szCs w:val="18"/>
                <w:bdr w:val="nil"/>
                <w:lang w:val="en-US"/>
              </w:rPr>
              <w:t xml:space="preserve">12.5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450-470 MHz (total) </w:t>
            </w:r>
            <w:r w:rsidRPr="00471504">
              <w:rPr>
                <w:rFonts w:ascii="Verdana" w:eastAsia="Verdana" w:hAnsi="Verdana" w:cs="Verdana"/>
                <w:sz w:val="18"/>
                <w:szCs w:val="18"/>
                <w:bdr w:val="nil"/>
                <w:lang w:val="en-US"/>
              </w:rPr>
              <w:t xml:space="preserve">12.5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450-460 MHz(ML) </w:t>
            </w:r>
            <w:r w:rsidRPr="00471504">
              <w:rPr>
                <w:rFonts w:ascii="Verdana" w:eastAsia="Verdana" w:hAnsi="Verdana" w:cs="Verdana"/>
                <w:sz w:val="18"/>
                <w:szCs w:val="18"/>
                <w:bdr w:val="nil"/>
                <w:lang w:val="en-US"/>
              </w:rPr>
              <w:t xml:space="preserve">12.5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460-470 MHz(FB) </w:t>
            </w:r>
            <w:r w:rsidRPr="00471504">
              <w:rPr>
                <w:rFonts w:ascii="Verdana" w:eastAsia="Verdana" w:hAnsi="Verdana" w:cs="Verdana"/>
                <w:sz w:val="18"/>
                <w:szCs w:val="18"/>
                <w:bdr w:val="nil"/>
                <w:lang w:val="en-US"/>
              </w:rPr>
              <w:t xml:space="preserve">12.5 kHz </w:t>
            </w:r>
          </w:p>
        </w:tc>
      </w:tr>
    </w:tbl>
    <w:p w:rsidR="00471504" w:rsidRDefault="00471504" w:rsidP="00D253B1">
      <w:pPr>
        <w:rPr>
          <w:b/>
          <w:lang w:val="en-US"/>
        </w:rPr>
      </w:pPr>
    </w:p>
    <w:p w:rsidR="00471504" w:rsidRDefault="00471504" w:rsidP="00D253B1">
      <w:pPr>
        <w:rPr>
          <w:b/>
          <w:lang w:val="en-US"/>
        </w:rPr>
      </w:pPr>
      <w:r>
        <w:rPr>
          <w:b/>
          <w:lang w:val="en-US"/>
        </w:rPr>
        <w:t>Austria: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471504"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471504" w:rsidRPr="00471504" w:rsidRDefault="00471504" w:rsidP="00471504">
            <w:pPr>
              <w:spacing w:after="0" w:line="375" w:lineRule="atLeast"/>
              <w:rPr>
                <w:sz w:val="24"/>
                <w:szCs w:val="24"/>
                <w:bdr w:val="nil"/>
                <w:lang w:val="en-US"/>
              </w:rPr>
            </w:pPr>
            <w:r w:rsidRPr="00471504">
              <w:rPr>
                <w:rFonts w:ascii="Verdana" w:eastAsia="Verdana" w:hAnsi="Verdana" w:cs="Verdana"/>
                <w:b/>
                <w:bCs/>
                <w:sz w:val="17"/>
                <w:szCs w:val="17"/>
                <w:bdr w:val="nil"/>
                <w:lang w:val="en-US"/>
              </w:rPr>
              <w:t xml:space="preserve">Possible channel spacing/channel bandwidth (e.g. 6.25 kHz, 12.5 kHz, 20 kHz, 25 kHz, or more) </w:t>
            </w:r>
          </w:p>
        </w:tc>
      </w:tr>
      <w:tr w:rsidR="00471504" w:rsidRPr="00A41C24" w:rsidTr="00471504">
        <w:trPr>
          <w:tblCellSpacing w:w="15" w:type="dxa"/>
        </w:trPr>
        <w:tc>
          <w:tcPr>
            <w:tcW w:w="0" w:type="auto"/>
            <w:tcMar>
              <w:top w:w="15" w:type="dxa"/>
              <w:left w:w="15" w:type="dxa"/>
              <w:bottom w:w="15" w:type="dxa"/>
              <w:right w:w="15" w:type="dxa"/>
            </w:tcMar>
          </w:tcPr>
          <w:p w:rsidR="00471504" w:rsidRPr="004D464A" w:rsidRDefault="00471504" w:rsidP="00471504">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406.1-410 MHz (total) </w:t>
            </w:r>
            <w:r w:rsidRPr="004D464A">
              <w:rPr>
                <w:rFonts w:ascii="Verdana" w:eastAsia="Verdana" w:hAnsi="Verdana" w:cs="Verdana"/>
                <w:sz w:val="18"/>
                <w:szCs w:val="18"/>
                <w:bdr w:val="nil"/>
                <w:lang w:val="en-US"/>
              </w:rPr>
              <w:t xml:space="preserve">6.25 kHz; 12.5 kHz; 25 kHz </w:t>
            </w:r>
          </w:p>
          <w:p w:rsidR="00471504" w:rsidRPr="004D464A" w:rsidRDefault="00471504" w:rsidP="00471504">
            <w:pPr>
              <w:shd w:val="clear" w:color="auto" w:fill="FFFFFF"/>
              <w:spacing w:after="0" w:line="240" w:lineRule="auto"/>
              <w:ind w:left="75" w:right="75"/>
              <w:rPr>
                <w:sz w:val="24"/>
                <w:szCs w:val="24"/>
                <w:bdr w:val="nil"/>
                <w:lang w:val="en-US"/>
              </w:rPr>
            </w:pPr>
          </w:p>
          <w:p w:rsidR="00471504" w:rsidRPr="004D464A" w:rsidRDefault="00471504" w:rsidP="00471504">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410-430 MHz (total) </w:t>
            </w:r>
            <w:r w:rsidRPr="004D464A">
              <w:rPr>
                <w:rFonts w:ascii="Verdana" w:eastAsia="Verdana" w:hAnsi="Verdana" w:cs="Verdana"/>
                <w:sz w:val="18"/>
                <w:szCs w:val="18"/>
                <w:bdr w:val="nil"/>
                <w:lang w:val="en-US"/>
              </w:rPr>
              <w:t xml:space="preserve">6.25 kHz; 12.5 kHz; 25 kHz </w:t>
            </w:r>
          </w:p>
          <w:p w:rsidR="00471504" w:rsidRPr="004D464A"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410-420 MHz(ML) </w:t>
            </w:r>
            <w:r w:rsidRPr="00471504">
              <w:rPr>
                <w:rFonts w:ascii="Verdana" w:eastAsia="Verdana" w:hAnsi="Verdana" w:cs="Verdana"/>
                <w:sz w:val="18"/>
                <w:szCs w:val="18"/>
                <w:bdr w:val="nil"/>
                <w:lang w:val="en-US"/>
              </w:rPr>
              <w:t xml:space="preserve">6.25 kHz; 12.5 kHz; 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420-430 MHz(FB) </w:t>
            </w:r>
            <w:r w:rsidRPr="00471504">
              <w:rPr>
                <w:rFonts w:ascii="Verdana" w:eastAsia="Verdana" w:hAnsi="Verdana" w:cs="Verdana"/>
                <w:sz w:val="18"/>
                <w:szCs w:val="18"/>
                <w:bdr w:val="nil"/>
                <w:lang w:val="en-US"/>
              </w:rPr>
              <w:t xml:space="preserve">6.25 kHz; 12.5 kHz; 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440-450 MHz (total) </w:t>
            </w:r>
            <w:r w:rsidRPr="00471504">
              <w:rPr>
                <w:rFonts w:ascii="Verdana" w:eastAsia="Verdana" w:hAnsi="Verdana" w:cs="Verdana"/>
                <w:sz w:val="18"/>
                <w:szCs w:val="18"/>
                <w:bdr w:val="nil"/>
                <w:lang w:val="en-US"/>
              </w:rPr>
              <w:t xml:space="preserve">12.5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450-470 MHz (total) </w:t>
            </w:r>
            <w:r w:rsidRPr="00471504">
              <w:rPr>
                <w:rFonts w:ascii="Verdana" w:eastAsia="Verdana" w:hAnsi="Verdana" w:cs="Verdana"/>
                <w:sz w:val="18"/>
                <w:szCs w:val="18"/>
                <w:bdr w:val="nil"/>
                <w:lang w:val="en-US"/>
              </w:rPr>
              <w:t xml:space="preserve">6.25 kHz; 12.5 kHz; 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450-460 MHz(ML) </w:t>
            </w:r>
            <w:r w:rsidRPr="00471504">
              <w:rPr>
                <w:rFonts w:ascii="Verdana" w:eastAsia="Verdana" w:hAnsi="Verdana" w:cs="Verdana"/>
                <w:sz w:val="18"/>
                <w:szCs w:val="18"/>
                <w:bdr w:val="nil"/>
                <w:lang w:val="en-US"/>
              </w:rPr>
              <w:t xml:space="preserve">6.25 kHz; 12.5 kHz; 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460-470 MHz(FB) </w:t>
            </w:r>
            <w:r w:rsidRPr="00471504">
              <w:rPr>
                <w:rFonts w:ascii="Verdana" w:eastAsia="Verdana" w:hAnsi="Verdana" w:cs="Verdana"/>
                <w:sz w:val="18"/>
                <w:szCs w:val="18"/>
                <w:bdr w:val="nil"/>
                <w:lang w:val="en-US"/>
              </w:rPr>
              <w:t xml:space="preserve">6.25 kHz; 12.5 kHz; 25 kHz </w:t>
            </w:r>
          </w:p>
        </w:tc>
      </w:tr>
    </w:tbl>
    <w:p w:rsidR="00471504" w:rsidRPr="00DA1B84" w:rsidRDefault="00471504" w:rsidP="00D253B1">
      <w:pPr>
        <w:rPr>
          <w:b/>
          <w:lang w:val="en-US"/>
        </w:rPr>
      </w:pPr>
    </w:p>
    <w:p w:rsidR="00CD397F" w:rsidRDefault="00471504" w:rsidP="00D253B1">
      <w:pPr>
        <w:rPr>
          <w:b/>
          <w:lang w:val="en-GB"/>
        </w:rPr>
      </w:pPr>
      <w:r>
        <w:rPr>
          <w:b/>
          <w:lang w:val="en-GB"/>
        </w:rPr>
        <w:t>Slovenia: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471504"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471504" w:rsidRPr="00471504" w:rsidRDefault="00471504" w:rsidP="00471504">
            <w:pPr>
              <w:spacing w:after="0" w:line="375" w:lineRule="atLeast"/>
              <w:rPr>
                <w:sz w:val="24"/>
                <w:szCs w:val="24"/>
                <w:bdr w:val="nil"/>
                <w:lang w:val="en-US"/>
              </w:rPr>
            </w:pPr>
            <w:r w:rsidRPr="00471504">
              <w:rPr>
                <w:rFonts w:ascii="Verdana" w:eastAsia="Verdana" w:hAnsi="Verdana" w:cs="Verdana"/>
                <w:b/>
                <w:bCs/>
                <w:sz w:val="17"/>
                <w:szCs w:val="17"/>
                <w:bdr w:val="nil"/>
                <w:lang w:val="en-US"/>
              </w:rPr>
              <w:t xml:space="preserve">Possible channel spacing/channel bandwidth (e.g. 6.25 kHz, 12.5 kHz, 20 kHz, 25 kHz, or more) </w:t>
            </w:r>
          </w:p>
        </w:tc>
      </w:tr>
      <w:tr w:rsidR="00471504" w:rsidRPr="00A41C24" w:rsidTr="00471504">
        <w:trPr>
          <w:tblCellSpacing w:w="15" w:type="dxa"/>
        </w:trPr>
        <w:tc>
          <w:tcPr>
            <w:tcW w:w="0" w:type="auto"/>
            <w:tcMar>
              <w:top w:w="15" w:type="dxa"/>
              <w:left w:w="15" w:type="dxa"/>
              <w:bottom w:w="15" w:type="dxa"/>
              <w:right w:w="15" w:type="dxa"/>
            </w:tcMar>
          </w:tcPr>
          <w:p w:rsidR="00471504" w:rsidRPr="00471504" w:rsidRDefault="00471504" w:rsidP="00471504">
            <w:pPr>
              <w:shd w:val="clear" w:color="auto" w:fill="FFFFFF"/>
              <w:spacing w:after="0" w:line="240" w:lineRule="auto"/>
              <w:ind w:left="75" w:right="75"/>
              <w:rPr>
                <w:sz w:val="24"/>
                <w:szCs w:val="24"/>
                <w:bdr w:val="nil"/>
                <w:lang w:val="fr-FR"/>
              </w:rPr>
            </w:pPr>
            <w:r w:rsidRPr="00471504">
              <w:rPr>
                <w:rFonts w:ascii="Verdana" w:eastAsia="Verdana" w:hAnsi="Verdana" w:cs="Verdana"/>
                <w:b/>
                <w:bCs/>
                <w:sz w:val="18"/>
                <w:szCs w:val="18"/>
                <w:bdr w:val="nil"/>
                <w:lang w:val="fr-FR"/>
              </w:rPr>
              <w:t xml:space="preserve">406.1-410 MHz (total) </w:t>
            </w:r>
            <w:r w:rsidRPr="00471504">
              <w:rPr>
                <w:rFonts w:ascii="Verdana" w:eastAsia="Verdana" w:hAnsi="Verdana" w:cs="Verdana"/>
                <w:sz w:val="18"/>
                <w:szCs w:val="18"/>
                <w:bdr w:val="nil"/>
                <w:lang w:val="fr-FR"/>
              </w:rPr>
              <w:t xml:space="preserve">- </w:t>
            </w:r>
          </w:p>
          <w:p w:rsidR="00471504" w:rsidRPr="00471504" w:rsidRDefault="00471504" w:rsidP="00471504">
            <w:pPr>
              <w:shd w:val="clear" w:color="auto" w:fill="FFFFFF"/>
              <w:spacing w:after="0" w:line="240" w:lineRule="auto"/>
              <w:ind w:left="75" w:right="75"/>
              <w:rPr>
                <w:sz w:val="24"/>
                <w:szCs w:val="24"/>
                <w:bdr w:val="nil"/>
                <w:lang w:val="fr-FR"/>
              </w:rPr>
            </w:pPr>
          </w:p>
          <w:p w:rsidR="00471504" w:rsidRPr="00471504" w:rsidRDefault="00471504" w:rsidP="00471504">
            <w:pPr>
              <w:shd w:val="clear" w:color="auto" w:fill="FFFFFF"/>
              <w:spacing w:after="0" w:line="240" w:lineRule="auto"/>
              <w:ind w:left="75" w:right="75"/>
              <w:rPr>
                <w:sz w:val="24"/>
                <w:szCs w:val="24"/>
                <w:bdr w:val="nil"/>
                <w:lang w:val="fr-FR"/>
              </w:rPr>
            </w:pPr>
            <w:r w:rsidRPr="00471504">
              <w:rPr>
                <w:rFonts w:ascii="Verdana" w:eastAsia="Verdana" w:hAnsi="Verdana" w:cs="Verdana"/>
                <w:b/>
                <w:bCs/>
                <w:sz w:val="18"/>
                <w:szCs w:val="18"/>
                <w:bdr w:val="nil"/>
                <w:lang w:val="fr-FR"/>
              </w:rPr>
              <w:t xml:space="preserve">410-430 MHz (total) </w:t>
            </w:r>
            <w:r w:rsidRPr="00471504">
              <w:rPr>
                <w:rFonts w:ascii="Verdana" w:eastAsia="Verdana" w:hAnsi="Verdana" w:cs="Verdana"/>
                <w:sz w:val="18"/>
                <w:szCs w:val="18"/>
                <w:bdr w:val="nil"/>
                <w:lang w:val="fr-FR"/>
              </w:rPr>
              <w:t xml:space="preserve">25 kHz; analog </w:t>
            </w:r>
          </w:p>
          <w:p w:rsidR="00471504" w:rsidRPr="00471504" w:rsidRDefault="00471504" w:rsidP="00471504">
            <w:pPr>
              <w:shd w:val="clear" w:color="auto" w:fill="FFFFFF"/>
              <w:spacing w:after="0" w:line="240" w:lineRule="auto"/>
              <w:ind w:left="75" w:right="75"/>
              <w:rPr>
                <w:sz w:val="24"/>
                <w:szCs w:val="24"/>
                <w:bdr w:val="nil"/>
                <w:lang w:val="fr-FR"/>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410-420 MHz(ML) </w:t>
            </w:r>
            <w:r w:rsidRPr="00471504">
              <w:rPr>
                <w:rFonts w:ascii="Verdana" w:eastAsia="Verdana" w:hAnsi="Verdana" w:cs="Verdana"/>
                <w:sz w:val="18"/>
                <w:szCs w:val="18"/>
                <w:bdr w:val="nil"/>
                <w:lang w:val="en-US"/>
              </w:rPr>
              <w:t xml:space="preserve">25 kHz; analog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420-430 MHz(FB) </w:t>
            </w:r>
            <w:r w:rsidRPr="00471504">
              <w:rPr>
                <w:rFonts w:ascii="Verdana" w:eastAsia="Verdana" w:hAnsi="Verdana" w:cs="Verdana"/>
                <w:sz w:val="18"/>
                <w:szCs w:val="18"/>
                <w:bdr w:val="nil"/>
                <w:lang w:val="en-US"/>
              </w:rPr>
              <w:t xml:space="preserve">25 kHz; analog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440-450 MHz (total) </w:t>
            </w:r>
            <w:r w:rsidRPr="00471504">
              <w:rPr>
                <w:rFonts w:ascii="Verdana" w:eastAsia="Verdana" w:hAnsi="Verdana" w:cs="Verdana"/>
                <w:sz w:val="18"/>
                <w:szCs w:val="18"/>
                <w:bdr w:val="nil"/>
                <w:lang w:val="en-US"/>
              </w:rPr>
              <w:t xml:space="preserve">12.5 kHz and 25 kHz; analog and digital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450-470 MHz (total) </w:t>
            </w:r>
            <w:r w:rsidRPr="00471504">
              <w:rPr>
                <w:rFonts w:ascii="Verdana" w:eastAsia="Verdana" w:hAnsi="Verdana" w:cs="Verdana"/>
                <w:sz w:val="18"/>
                <w:szCs w:val="18"/>
                <w:bdr w:val="nil"/>
                <w:lang w:val="en-US"/>
              </w:rPr>
              <w:t xml:space="preserve">12.5 kHz and 25 kHz; analog and digital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450-460 MHz(ML) </w:t>
            </w:r>
            <w:r w:rsidRPr="00471504">
              <w:rPr>
                <w:rFonts w:ascii="Verdana" w:eastAsia="Verdana" w:hAnsi="Verdana" w:cs="Verdana"/>
                <w:sz w:val="18"/>
                <w:szCs w:val="18"/>
                <w:bdr w:val="nil"/>
                <w:lang w:val="en-US"/>
              </w:rPr>
              <w:t xml:space="preserve">-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460-470 MHz(FB) </w:t>
            </w:r>
            <w:r w:rsidRPr="00471504">
              <w:rPr>
                <w:rFonts w:ascii="Verdana" w:eastAsia="Verdana" w:hAnsi="Verdana" w:cs="Verdana"/>
                <w:sz w:val="18"/>
                <w:szCs w:val="18"/>
                <w:bdr w:val="nil"/>
                <w:lang w:val="en-US"/>
              </w:rPr>
              <w:t xml:space="preserve">- </w:t>
            </w:r>
          </w:p>
        </w:tc>
      </w:tr>
    </w:tbl>
    <w:p w:rsidR="00471504" w:rsidRDefault="00471504" w:rsidP="00D253B1">
      <w:pPr>
        <w:rPr>
          <w:b/>
          <w:lang w:val="en-US"/>
        </w:rPr>
      </w:pPr>
    </w:p>
    <w:p w:rsidR="00471504" w:rsidRDefault="00471504" w:rsidP="00D253B1">
      <w:pPr>
        <w:rPr>
          <w:b/>
          <w:lang w:val="en-US"/>
        </w:rPr>
      </w:pPr>
      <w:r>
        <w:rPr>
          <w:b/>
          <w:lang w:val="en-US"/>
        </w:rPr>
        <w:t>Switzerland:</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471504"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471504" w:rsidRPr="00471504" w:rsidRDefault="00471504" w:rsidP="00471504">
            <w:pPr>
              <w:spacing w:after="0" w:line="375" w:lineRule="atLeast"/>
              <w:rPr>
                <w:sz w:val="24"/>
                <w:szCs w:val="24"/>
                <w:bdr w:val="nil"/>
                <w:lang w:val="en-US"/>
              </w:rPr>
            </w:pPr>
            <w:r w:rsidRPr="00471504">
              <w:rPr>
                <w:rFonts w:ascii="Verdana" w:eastAsia="Verdana" w:hAnsi="Verdana" w:cs="Verdana"/>
                <w:b/>
                <w:bCs/>
                <w:sz w:val="17"/>
                <w:szCs w:val="17"/>
                <w:bdr w:val="nil"/>
                <w:lang w:val="en-US"/>
              </w:rPr>
              <w:t xml:space="preserve">Possible channel spacing/channel bandwidth (e.g. 6.25 kHz, 12.5 kHz, 20 kHz, 25 kHz, or more) </w:t>
            </w:r>
          </w:p>
        </w:tc>
      </w:tr>
      <w:tr w:rsidR="00471504" w:rsidRPr="00A41C24" w:rsidTr="00471504">
        <w:trPr>
          <w:tblCellSpacing w:w="15" w:type="dxa"/>
        </w:trPr>
        <w:tc>
          <w:tcPr>
            <w:tcW w:w="0" w:type="auto"/>
            <w:tcMar>
              <w:top w:w="15" w:type="dxa"/>
              <w:left w:w="15" w:type="dxa"/>
              <w:bottom w:w="15" w:type="dxa"/>
              <w:right w:w="15" w:type="dxa"/>
            </w:tcMar>
          </w:tcPr>
          <w:p w:rsidR="00471504" w:rsidRPr="004D464A" w:rsidRDefault="00471504" w:rsidP="00471504">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406.1-410 MHz (total) </w:t>
            </w:r>
            <w:r w:rsidRPr="004D464A">
              <w:rPr>
                <w:rFonts w:ascii="Verdana" w:eastAsia="Verdana" w:hAnsi="Verdana" w:cs="Verdana"/>
                <w:sz w:val="18"/>
                <w:szCs w:val="18"/>
                <w:bdr w:val="nil"/>
                <w:lang w:val="en-US"/>
              </w:rPr>
              <w:t xml:space="preserve">6.25 kHz, 12.5 kHz </w:t>
            </w:r>
          </w:p>
          <w:p w:rsidR="00471504" w:rsidRPr="004D464A" w:rsidRDefault="00471504" w:rsidP="00471504">
            <w:pPr>
              <w:shd w:val="clear" w:color="auto" w:fill="FFFFFF"/>
              <w:spacing w:after="0" w:line="240" w:lineRule="auto"/>
              <w:ind w:left="75" w:right="75"/>
              <w:rPr>
                <w:sz w:val="24"/>
                <w:szCs w:val="24"/>
                <w:bdr w:val="nil"/>
                <w:lang w:val="en-US"/>
              </w:rPr>
            </w:pPr>
          </w:p>
          <w:p w:rsidR="00471504" w:rsidRPr="004D464A" w:rsidRDefault="00471504" w:rsidP="00471504">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410-430 MHz (total) </w:t>
            </w:r>
            <w:r w:rsidRPr="004D464A">
              <w:rPr>
                <w:rFonts w:ascii="Verdana" w:eastAsia="Verdana" w:hAnsi="Verdana" w:cs="Verdana"/>
                <w:sz w:val="18"/>
                <w:szCs w:val="18"/>
                <w:bdr w:val="nil"/>
                <w:lang w:val="en-US"/>
              </w:rPr>
              <w:t xml:space="preserve">6.25 kHz, 12.5 kHz, 25 kHz </w:t>
            </w:r>
          </w:p>
          <w:p w:rsidR="00471504" w:rsidRPr="004D464A"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410-420 MHz(ML) </w:t>
            </w:r>
            <w:r w:rsidRPr="00471504">
              <w:rPr>
                <w:rFonts w:ascii="Verdana" w:eastAsia="Verdana" w:hAnsi="Verdana" w:cs="Verdana"/>
                <w:sz w:val="18"/>
                <w:szCs w:val="18"/>
                <w:bdr w:val="nil"/>
                <w:lang w:val="en-US"/>
              </w:rPr>
              <w:t xml:space="preserve">6.25 kHz, 12.5 kHz, 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420-430 MHz(FB) </w:t>
            </w:r>
            <w:r w:rsidRPr="00471504">
              <w:rPr>
                <w:rFonts w:ascii="Verdana" w:eastAsia="Verdana" w:hAnsi="Verdana" w:cs="Verdana"/>
                <w:sz w:val="18"/>
                <w:szCs w:val="18"/>
                <w:bdr w:val="nil"/>
                <w:lang w:val="en-US"/>
              </w:rPr>
              <w:t xml:space="preserve">6.25 kHz, 12.5 kHz, 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lastRenderedPageBreak/>
              <w:t xml:space="preserve">440-450 MHz (total) </w:t>
            </w:r>
            <w:r w:rsidRPr="00471504">
              <w:rPr>
                <w:rFonts w:ascii="Verdana" w:eastAsia="Verdana" w:hAnsi="Verdana" w:cs="Verdana"/>
                <w:sz w:val="18"/>
                <w:szCs w:val="18"/>
                <w:bdr w:val="nil"/>
                <w:lang w:val="en-US"/>
              </w:rPr>
              <w:t xml:space="preserve">6.25 kHz, 12.5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450-470 MHz (total) </w:t>
            </w:r>
            <w:r w:rsidRPr="00471504">
              <w:rPr>
                <w:rFonts w:ascii="Verdana" w:eastAsia="Verdana" w:hAnsi="Verdana" w:cs="Verdana"/>
                <w:sz w:val="18"/>
                <w:szCs w:val="18"/>
                <w:bdr w:val="nil"/>
                <w:lang w:val="en-US"/>
              </w:rPr>
              <w:t xml:space="preserve">6.25 kHz, 12.5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450-460 MHz(ML) </w:t>
            </w:r>
            <w:r w:rsidRPr="00471504">
              <w:rPr>
                <w:rFonts w:ascii="Verdana" w:eastAsia="Verdana" w:hAnsi="Verdana" w:cs="Verdana"/>
                <w:sz w:val="18"/>
                <w:szCs w:val="18"/>
                <w:bdr w:val="nil"/>
                <w:lang w:val="en-US"/>
              </w:rPr>
              <w:t xml:space="preserve">6.25 kHz, 12.5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460-470 MHz(FB) </w:t>
            </w:r>
            <w:r w:rsidRPr="00471504">
              <w:rPr>
                <w:rFonts w:ascii="Verdana" w:eastAsia="Verdana" w:hAnsi="Verdana" w:cs="Verdana"/>
                <w:sz w:val="18"/>
                <w:szCs w:val="18"/>
                <w:bdr w:val="nil"/>
                <w:lang w:val="en-US"/>
              </w:rPr>
              <w:t xml:space="preserve">6.25 kHz, 12.5 kHz </w:t>
            </w:r>
          </w:p>
        </w:tc>
      </w:tr>
    </w:tbl>
    <w:p w:rsidR="00471504" w:rsidRDefault="00471504" w:rsidP="00D253B1">
      <w:pPr>
        <w:rPr>
          <w:b/>
          <w:lang w:val="en-US"/>
        </w:rPr>
      </w:pPr>
    </w:p>
    <w:p w:rsidR="00471504" w:rsidRDefault="00471504" w:rsidP="00D253B1">
      <w:pPr>
        <w:rPr>
          <w:b/>
          <w:lang w:val="en-US"/>
        </w:rPr>
      </w:pPr>
      <w:r>
        <w:rPr>
          <w:b/>
          <w:lang w:val="en-US"/>
        </w:rPr>
        <w:t>Latvia: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471504"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471504" w:rsidRPr="00471504" w:rsidRDefault="00471504" w:rsidP="00471504">
            <w:pPr>
              <w:spacing w:after="0" w:line="375" w:lineRule="atLeast"/>
              <w:rPr>
                <w:sz w:val="24"/>
                <w:szCs w:val="24"/>
                <w:bdr w:val="nil"/>
                <w:lang w:val="en-US"/>
              </w:rPr>
            </w:pPr>
            <w:r w:rsidRPr="00471504">
              <w:rPr>
                <w:rFonts w:ascii="Verdana" w:eastAsia="Verdana" w:hAnsi="Verdana" w:cs="Verdana"/>
                <w:b/>
                <w:bCs/>
                <w:sz w:val="17"/>
                <w:szCs w:val="17"/>
                <w:bdr w:val="nil"/>
                <w:lang w:val="en-US"/>
              </w:rPr>
              <w:t xml:space="preserve">Possible channel spacing/channel bandwidth (e.g. 6.25 kHz, 12.5 kHz, 20 kHz, 25 kHz, or more) </w:t>
            </w:r>
          </w:p>
        </w:tc>
      </w:tr>
      <w:tr w:rsidR="00471504" w:rsidRPr="00A41C24" w:rsidTr="00471504">
        <w:trPr>
          <w:tblCellSpacing w:w="15" w:type="dxa"/>
        </w:trPr>
        <w:tc>
          <w:tcPr>
            <w:tcW w:w="0" w:type="auto"/>
            <w:tcMar>
              <w:top w:w="15" w:type="dxa"/>
              <w:left w:w="15" w:type="dxa"/>
              <w:bottom w:w="15" w:type="dxa"/>
              <w:right w:w="15" w:type="dxa"/>
            </w:tcMar>
          </w:tcPr>
          <w:p w:rsidR="00471504" w:rsidRPr="004D464A" w:rsidRDefault="00471504" w:rsidP="00471504">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406.1-410 MHz (total) </w:t>
            </w:r>
            <w:r w:rsidRPr="004D464A">
              <w:rPr>
                <w:rFonts w:ascii="Verdana" w:eastAsia="Verdana" w:hAnsi="Verdana" w:cs="Verdana"/>
                <w:sz w:val="18"/>
                <w:szCs w:val="18"/>
                <w:bdr w:val="nil"/>
                <w:lang w:val="en-US"/>
              </w:rPr>
              <w:t xml:space="preserve">12.5 kHz; 25 kHz (both digital/analogue) </w:t>
            </w:r>
          </w:p>
          <w:p w:rsidR="00471504" w:rsidRPr="004D464A" w:rsidRDefault="00471504" w:rsidP="00471504">
            <w:pPr>
              <w:shd w:val="clear" w:color="auto" w:fill="FFFFFF"/>
              <w:spacing w:after="0" w:line="240" w:lineRule="auto"/>
              <w:ind w:left="75" w:right="75"/>
              <w:rPr>
                <w:sz w:val="24"/>
                <w:szCs w:val="24"/>
                <w:bdr w:val="nil"/>
                <w:lang w:val="en-US"/>
              </w:rPr>
            </w:pPr>
          </w:p>
          <w:p w:rsidR="00471504" w:rsidRPr="004D464A" w:rsidRDefault="00471504" w:rsidP="00471504">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410-430 MHz (total) </w:t>
            </w:r>
            <w:r w:rsidRPr="004D464A">
              <w:rPr>
                <w:rFonts w:ascii="Verdana" w:eastAsia="Verdana" w:hAnsi="Verdana" w:cs="Verdana"/>
                <w:sz w:val="18"/>
                <w:szCs w:val="18"/>
                <w:bdr w:val="nil"/>
                <w:lang w:val="en-US"/>
              </w:rPr>
              <w:t xml:space="preserve">12.5 kHz; 25 kHz (both digital/analogue) </w:t>
            </w:r>
          </w:p>
          <w:p w:rsidR="00471504" w:rsidRPr="004D464A"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410-420 MHz(ML)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420-430 MHz(FB)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440-450 MHz (total) </w:t>
            </w:r>
            <w:r w:rsidRPr="00471504">
              <w:rPr>
                <w:rFonts w:ascii="Verdana" w:eastAsia="Verdana" w:hAnsi="Verdana" w:cs="Verdana"/>
                <w:sz w:val="18"/>
                <w:szCs w:val="18"/>
                <w:bdr w:val="nil"/>
                <w:lang w:val="en-US"/>
              </w:rPr>
              <w:t xml:space="preserve">12.5 kHz; 25 kHz (both digital/analogue)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450-470 MHz (total) </w:t>
            </w:r>
            <w:r w:rsidRPr="00471504">
              <w:rPr>
                <w:rFonts w:ascii="Verdana" w:eastAsia="Verdana" w:hAnsi="Verdana" w:cs="Verdana"/>
                <w:sz w:val="18"/>
                <w:szCs w:val="18"/>
                <w:bdr w:val="nil"/>
                <w:lang w:val="en-US"/>
              </w:rPr>
              <w:t xml:space="preserve">12.5 kHz; 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450-460 MHz(ML)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460-470 MHz(FB) </w:t>
            </w:r>
          </w:p>
        </w:tc>
      </w:tr>
    </w:tbl>
    <w:p w:rsidR="00471504" w:rsidRPr="00441BDC" w:rsidRDefault="00471504" w:rsidP="00471504">
      <w:pPr>
        <w:spacing w:after="0" w:line="240" w:lineRule="auto"/>
        <w:rPr>
          <w:rFonts w:ascii="Times New Roman" w:eastAsia="Times New Roman" w:hAnsi="Times New Roman"/>
          <w:i/>
          <w:iCs/>
          <w:sz w:val="24"/>
          <w:szCs w:val="24"/>
          <w:bdr w:val="nil"/>
          <w:lang w:val="de-DE"/>
        </w:rPr>
      </w:pPr>
      <w:r w:rsidRPr="00441BDC">
        <w:rPr>
          <w:rFonts w:ascii="Verdana" w:eastAsia="Verdana" w:hAnsi="Verdana" w:cs="Verdana"/>
          <w:i/>
          <w:iCs/>
          <w:sz w:val="18"/>
          <w:szCs w:val="18"/>
          <w:bdr w:val="nil"/>
          <w:lang w:val="de-DE"/>
        </w:rPr>
        <w:t xml:space="preserve">Remarks: </w:t>
      </w:r>
      <w:r w:rsidRPr="00441BDC">
        <w:rPr>
          <w:rFonts w:ascii="Times New Roman" w:eastAsia="Times New Roman" w:hAnsi="Times New Roman"/>
          <w:i/>
          <w:iCs/>
          <w:sz w:val="24"/>
          <w:szCs w:val="24"/>
          <w:bdr w:val="nil"/>
          <w:lang w:val="de-DE"/>
        </w:rPr>
        <w:br/>
      </w:r>
    </w:p>
    <w:p w:rsidR="00471504" w:rsidRDefault="00471504" w:rsidP="00471504">
      <w:pPr>
        <w:rPr>
          <w:b/>
          <w:lang w:val="en-US"/>
        </w:rPr>
      </w:pPr>
      <w:r w:rsidRPr="00441BDC">
        <w:rPr>
          <w:rFonts w:ascii="Verdana" w:eastAsia="Verdana" w:hAnsi="Verdana" w:cs="Verdana"/>
          <w:i/>
          <w:iCs/>
          <w:sz w:val="18"/>
          <w:szCs w:val="18"/>
          <w:bdr w:val="nil"/>
          <w:lang w:val="de-DE"/>
        </w:rPr>
        <w:t xml:space="preserve">457.5875-458.1125/467,5875-468.1125 MHz: 12.5 kHz; 25 kHz; 458.1125-460/468.1125- 470 MHz: 12.5 kHz; 25 kHz (digital). </w:t>
      </w:r>
      <w:r w:rsidRPr="00471504">
        <w:rPr>
          <w:rFonts w:ascii="Verdana" w:eastAsia="Verdana" w:hAnsi="Verdana" w:cs="Verdana"/>
          <w:i/>
          <w:iCs/>
          <w:sz w:val="18"/>
          <w:szCs w:val="18"/>
          <w:bdr w:val="nil"/>
          <w:lang w:val="en-US"/>
        </w:rPr>
        <w:t>The 450-457.5 MHz / 460-467.5 MHz frequency band is allocated to IMT-2000 systems (nationwide CDMA2000 public mobile network). The 457.5125-458.1125/467,5125-468.1125 MHz frequency band is allocated to on-board communications.</w:t>
      </w:r>
    </w:p>
    <w:p w:rsidR="00471504" w:rsidRDefault="00471504" w:rsidP="00D253B1">
      <w:pPr>
        <w:rPr>
          <w:b/>
          <w:lang w:val="en-US"/>
        </w:rPr>
      </w:pPr>
      <w:r>
        <w:rPr>
          <w:b/>
          <w:lang w:val="en-US"/>
        </w:rPr>
        <w:t>Denmark:</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471504"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471504" w:rsidRPr="00471504" w:rsidRDefault="00471504" w:rsidP="00471504">
            <w:pPr>
              <w:spacing w:after="0" w:line="375" w:lineRule="atLeast"/>
              <w:rPr>
                <w:sz w:val="24"/>
                <w:szCs w:val="24"/>
                <w:bdr w:val="nil"/>
                <w:lang w:val="en-US"/>
              </w:rPr>
            </w:pPr>
            <w:r w:rsidRPr="00471504">
              <w:rPr>
                <w:rFonts w:ascii="Verdana" w:eastAsia="Verdana" w:hAnsi="Verdana" w:cs="Verdana"/>
                <w:b/>
                <w:bCs/>
                <w:sz w:val="17"/>
                <w:szCs w:val="17"/>
                <w:bdr w:val="nil"/>
                <w:lang w:val="en-US"/>
              </w:rPr>
              <w:t xml:space="preserve">Possible channel spacing/channel bandwidth (e.g. 6.25 kHz, 12.5 kHz, 20 kHz, 25 kHz, or more) </w:t>
            </w:r>
          </w:p>
        </w:tc>
      </w:tr>
      <w:tr w:rsidR="00471504" w:rsidRPr="00A41C24" w:rsidTr="00471504">
        <w:trPr>
          <w:tblCellSpacing w:w="15" w:type="dxa"/>
        </w:trPr>
        <w:tc>
          <w:tcPr>
            <w:tcW w:w="0" w:type="auto"/>
            <w:tcMar>
              <w:top w:w="15" w:type="dxa"/>
              <w:left w:w="15" w:type="dxa"/>
              <w:bottom w:w="15" w:type="dxa"/>
              <w:right w:w="15" w:type="dxa"/>
            </w:tcMar>
          </w:tcPr>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lastRenderedPageBreak/>
              <w:t xml:space="preserve">406.1-410 MHz (total) </w:t>
            </w:r>
            <w:r w:rsidRPr="00471504">
              <w:rPr>
                <w:rFonts w:ascii="Verdana" w:eastAsia="Verdana" w:hAnsi="Verdana" w:cs="Verdana"/>
                <w:sz w:val="18"/>
                <w:szCs w:val="18"/>
                <w:bdr w:val="nil"/>
                <w:lang w:val="en-US"/>
              </w:rPr>
              <w:t xml:space="preserve">25 kHz mixed analogue and digital.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410-430 MHz (total) </w:t>
            </w:r>
            <w:r w:rsidRPr="00471504">
              <w:rPr>
                <w:rFonts w:ascii="Verdana" w:eastAsia="Verdana" w:hAnsi="Verdana" w:cs="Verdana"/>
                <w:sz w:val="18"/>
                <w:szCs w:val="18"/>
                <w:bdr w:val="nil"/>
                <w:lang w:val="en-US"/>
              </w:rPr>
              <w:t xml:space="preserve">25 kHz mixed analogue and digital.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410-420 MHz(ML) </w:t>
            </w:r>
            <w:r w:rsidRPr="00471504">
              <w:rPr>
                <w:rFonts w:ascii="Verdana" w:eastAsia="Verdana" w:hAnsi="Verdana" w:cs="Verdana"/>
                <w:sz w:val="18"/>
                <w:szCs w:val="18"/>
                <w:bdr w:val="nil"/>
                <w:lang w:val="en-US"/>
              </w:rPr>
              <w:t xml:space="preserve">25 kHz mixed analogue and digital.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420-430 MHz(FB) </w:t>
            </w:r>
            <w:r w:rsidRPr="00471504">
              <w:rPr>
                <w:rFonts w:ascii="Verdana" w:eastAsia="Verdana" w:hAnsi="Verdana" w:cs="Verdana"/>
                <w:sz w:val="18"/>
                <w:szCs w:val="18"/>
                <w:bdr w:val="nil"/>
                <w:lang w:val="en-US"/>
              </w:rPr>
              <w:t xml:space="preserve">25 kHz mixed analogue and digital.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440-450 MHz (total) </w:t>
            </w:r>
            <w:r w:rsidRPr="00471504">
              <w:rPr>
                <w:rFonts w:ascii="Verdana" w:eastAsia="Verdana" w:hAnsi="Verdana" w:cs="Verdana"/>
                <w:sz w:val="18"/>
                <w:szCs w:val="18"/>
                <w:bdr w:val="nil"/>
                <w:lang w:val="en-US"/>
              </w:rPr>
              <w:t xml:space="preserve">25 kHz mixed analogue and digital.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450-470 MHz (total) </w:t>
            </w:r>
            <w:r w:rsidRPr="00471504">
              <w:rPr>
                <w:rFonts w:ascii="Verdana" w:eastAsia="Verdana" w:hAnsi="Verdana" w:cs="Verdana"/>
                <w:sz w:val="18"/>
                <w:szCs w:val="18"/>
                <w:bdr w:val="nil"/>
                <w:lang w:val="en-US"/>
              </w:rPr>
              <w:t xml:space="preserve">25 kHz mixed analogue and digital.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450-460 MHz(ML) </w:t>
            </w:r>
            <w:r w:rsidRPr="00471504">
              <w:rPr>
                <w:rFonts w:ascii="Verdana" w:eastAsia="Verdana" w:hAnsi="Verdana" w:cs="Verdana"/>
                <w:sz w:val="18"/>
                <w:szCs w:val="18"/>
                <w:bdr w:val="nil"/>
                <w:lang w:val="en-US"/>
              </w:rPr>
              <w:t xml:space="preserve">25 kHz mixed analogue and digital.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460-470 MHz(FB) </w:t>
            </w:r>
            <w:r w:rsidRPr="00471504">
              <w:rPr>
                <w:rFonts w:ascii="Verdana" w:eastAsia="Verdana" w:hAnsi="Verdana" w:cs="Verdana"/>
                <w:sz w:val="18"/>
                <w:szCs w:val="18"/>
                <w:bdr w:val="nil"/>
                <w:lang w:val="en-US"/>
              </w:rPr>
              <w:t xml:space="preserve">25 kHz mixed analogue and digital. </w:t>
            </w:r>
          </w:p>
        </w:tc>
      </w:tr>
    </w:tbl>
    <w:p w:rsidR="00471504" w:rsidRDefault="00471504" w:rsidP="00D253B1">
      <w:pPr>
        <w:rPr>
          <w:b/>
          <w:lang w:val="en-US"/>
        </w:rPr>
      </w:pPr>
    </w:p>
    <w:p w:rsidR="00471504" w:rsidRDefault="00471504" w:rsidP="00D253B1">
      <w:pPr>
        <w:rPr>
          <w:b/>
          <w:lang w:val="en-US"/>
        </w:rPr>
      </w:pPr>
      <w:r>
        <w:rPr>
          <w:b/>
          <w:lang w:val="en-US"/>
        </w:rPr>
        <w:t>Croatia: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471504"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471504" w:rsidRPr="00471504" w:rsidRDefault="00471504" w:rsidP="00471504">
            <w:pPr>
              <w:spacing w:after="0" w:line="375" w:lineRule="atLeast"/>
              <w:rPr>
                <w:sz w:val="24"/>
                <w:szCs w:val="24"/>
                <w:bdr w:val="nil"/>
                <w:lang w:val="en-US"/>
              </w:rPr>
            </w:pPr>
            <w:r w:rsidRPr="00471504">
              <w:rPr>
                <w:rFonts w:ascii="Verdana" w:eastAsia="Verdana" w:hAnsi="Verdana" w:cs="Verdana"/>
                <w:b/>
                <w:bCs/>
                <w:sz w:val="17"/>
                <w:szCs w:val="17"/>
                <w:bdr w:val="nil"/>
                <w:lang w:val="en-US"/>
              </w:rPr>
              <w:t xml:space="preserve">Possible channel spacing/channel bandwidth (e.g. 6.25 kHz, 12.5 kHz, 20 kHz, 25 kHz, or more) </w:t>
            </w:r>
          </w:p>
        </w:tc>
      </w:tr>
      <w:tr w:rsidR="00471504" w:rsidRPr="00A41C24" w:rsidTr="00471504">
        <w:trPr>
          <w:tblCellSpacing w:w="15" w:type="dxa"/>
        </w:trPr>
        <w:tc>
          <w:tcPr>
            <w:tcW w:w="0" w:type="auto"/>
            <w:tcMar>
              <w:top w:w="15" w:type="dxa"/>
              <w:left w:w="15" w:type="dxa"/>
              <w:bottom w:w="15" w:type="dxa"/>
              <w:right w:w="15" w:type="dxa"/>
            </w:tcMar>
          </w:tcPr>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406.1-410 MHz (total) </w:t>
            </w:r>
            <w:r w:rsidRPr="00471504">
              <w:rPr>
                <w:rFonts w:ascii="Verdana" w:eastAsia="Verdana" w:hAnsi="Verdana" w:cs="Verdana"/>
                <w:sz w:val="18"/>
                <w:szCs w:val="18"/>
                <w:bdr w:val="nil"/>
                <w:lang w:val="en-US"/>
              </w:rPr>
              <w:t xml:space="preserve">not decided yet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410-430 MHz (total) </w:t>
            </w:r>
            <w:r w:rsidRPr="00471504">
              <w:rPr>
                <w:rFonts w:ascii="Verdana" w:eastAsia="Verdana" w:hAnsi="Verdana" w:cs="Verdana"/>
                <w:sz w:val="18"/>
                <w:szCs w:val="18"/>
                <w:bdr w:val="nil"/>
                <w:lang w:val="en-US"/>
              </w:rPr>
              <w:t xml:space="preserve">12.5, 25, 50, 100, 150 kHz and 1.25 MHz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410-420 MHz(ML)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420-430 MHz(FB)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440-450 MHz (total) </w:t>
            </w:r>
            <w:r w:rsidRPr="00471504">
              <w:rPr>
                <w:rFonts w:ascii="Verdana" w:eastAsia="Verdana" w:hAnsi="Verdana" w:cs="Verdana"/>
                <w:sz w:val="18"/>
                <w:szCs w:val="18"/>
                <w:bdr w:val="nil"/>
                <w:lang w:val="en-US"/>
              </w:rPr>
              <w:t>25 k</w:t>
            </w:r>
            <w:r>
              <w:rPr>
                <w:rFonts w:ascii="Verdana" w:eastAsia="Verdana" w:hAnsi="Verdana" w:cs="Verdana"/>
                <w:sz w:val="18"/>
                <w:szCs w:val="18"/>
                <w:bdr w:val="nil"/>
                <w:lang w:val="en-US"/>
              </w:rPr>
              <w:t>Hz</w:t>
            </w:r>
            <w:r w:rsidRPr="00471504">
              <w:rPr>
                <w:rFonts w:ascii="Verdana" w:eastAsia="Verdana" w:hAnsi="Verdana" w:cs="Verdana"/>
                <w:sz w:val="18"/>
                <w:szCs w:val="18"/>
                <w:bdr w:val="nil"/>
                <w:lang w:val="en-US"/>
              </w:rPr>
              <w:t xml:space="preserve">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450-470 MHz (total) </w:t>
            </w:r>
            <w:r w:rsidRPr="00471504">
              <w:rPr>
                <w:rFonts w:ascii="Verdana" w:eastAsia="Verdana" w:hAnsi="Verdana" w:cs="Verdana"/>
                <w:sz w:val="18"/>
                <w:szCs w:val="18"/>
                <w:bdr w:val="nil"/>
                <w:lang w:val="en-US"/>
              </w:rPr>
              <w:t xml:space="preserve">25 kHz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450-460 MHz(ML) </w:t>
            </w:r>
          </w:p>
          <w:p w:rsidR="00471504" w:rsidRPr="00471504" w:rsidRDefault="00471504" w:rsidP="00471504">
            <w:pPr>
              <w:shd w:val="clear" w:color="auto" w:fill="FFFFFF"/>
              <w:spacing w:after="0" w:line="240" w:lineRule="auto"/>
              <w:ind w:left="75" w:right="75"/>
              <w:rPr>
                <w:sz w:val="24"/>
                <w:szCs w:val="24"/>
                <w:bdr w:val="nil"/>
                <w:lang w:val="en-US"/>
              </w:rPr>
            </w:pPr>
          </w:p>
          <w:p w:rsidR="00471504" w:rsidRPr="00471504" w:rsidRDefault="00471504" w:rsidP="00471504">
            <w:pPr>
              <w:shd w:val="clear" w:color="auto" w:fill="FFFFFF"/>
              <w:spacing w:after="0" w:line="240" w:lineRule="auto"/>
              <w:ind w:left="75" w:right="75"/>
              <w:rPr>
                <w:sz w:val="24"/>
                <w:szCs w:val="24"/>
                <w:bdr w:val="nil"/>
                <w:lang w:val="en-US"/>
              </w:rPr>
            </w:pPr>
            <w:r w:rsidRPr="00471504">
              <w:rPr>
                <w:rFonts w:ascii="Verdana" w:eastAsia="Verdana" w:hAnsi="Verdana" w:cs="Verdana"/>
                <w:b/>
                <w:bCs/>
                <w:sz w:val="18"/>
                <w:szCs w:val="18"/>
                <w:bdr w:val="nil"/>
                <w:lang w:val="en-US"/>
              </w:rPr>
              <w:t xml:space="preserve">Split into(if possible) 460-470 MHz(FB) </w:t>
            </w:r>
          </w:p>
        </w:tc>
      </w:tr>
    </w:tbl>
    <w:p w:rsidR="00471504" w:rsidRDefault="00471504" w:rsidP="00D253B1">
      <w:pPr>
        <w:rPr>
          <w:b/>
          <w:lang w:val="en-US"/>
        </w:rPr>
      </w:pPr>
    </w:p>
    <w:p w:rsidR="009B3EE7" w:rsidRDefault="009B3EE7" w:rsidP="00D253B1">
      <w:pPr>
        <w:rPr>
          <w:b/>
          <w:lang w:val="en-US"/>
        </w:rPr>
      </w:pPr>
      <w:r>
        <w:rPr>
          <w:b/>
          <w:lang w:val="en-US"/>
        </w:rPr>
        <w:lastRenderedPageBreak/>
        <w:t>Finland:</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9B3EE7"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3EE7" w:rsidRPr="009B3EE7" w:rsidRDefault="009B3EE7" w:rsidP="009B3EE7">
            <w:pPr>
              <w:spacing w:after="0" w:line="375" w:lineRule="atLeast"/>
              <w:rPr>
                <w:sz w:val="24"/>
                <w:szCs w:val="24"/>
                <w:bdr w:val="nil"/>
                <w:lang w:val="en-US"/>
              </w:rPr>
            </w:pPr>
            <w:r w:rsidRPr="009B3EE7">
              <w:rPr>
                <w:rFonts w:ascii="Verdana" w:eastAsia="Verdana" w:hAnsi="Verdana" w:cs="Verdana"/>
                <w:b/>
                <w:bCs/>
                <w:sz w:val="17"/>
                <w:szCs w:val="17"/>
                <w:bdr w:val="nil"/>
                <w:lang w:val="en-US"/>
              </w:rPr>
              <w:t xml:space="preserve">Possible channel spacing/channel bandwidth (e.g. 6.25 kHz, 12.5 kHz, 20 kHz, 25 kHz, or more) </w:t>
            </w:r>
          </w:p>
        </w:tc>
      </w:tr>
      <w:tr w:rsidR="009B3EE7" w:rsidRPr="009B3EE7" w:rsidTr="00305713">
        <w:trPr>
          <w:tblCellSpacing w:w="15" w:type="dxa"/>
        </w:trPr>
        <w:tc>
          <w:tcPr>
            <w:tcW w:w="0" w:type="auto"/>
            <w:tcMar>
              <w:top w:w="15" w:type="dxa"/>
              <w:left w:w="15" w:type="dxa"/>
              <w:bottom w:w="15" w:type="dxa"/>
              <w:right w:w="15" w:type="dxa"/>
            </w:tcMar>
          </w:tcPr>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406.1-410 MHz (total) </w:t>
            </w:r>
            <w:r w:rsidRPr="009B3EE7">
              <w:rPr>
                <w:rFonts w:ascii="Verdana" w:eastAsia="Verdana" w:hAnsi="Verdana" w:cs="Verdana"/>
                <w:sz w:val="18"/>
                <w:szCs w:val="18"/>
                <w:bdr w:val="nil"/>
                <w:lang w:val="en-US"/>
              </w:rPr>
              <w:t xml:space="preserve">Both digital/analogue. Channel widths 12.5 kHz, 25 kHz.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410-430 MHz (total) </w:t>
            </w:r>
            <w:r w:rsidRPr="009B3EE7">
              <w:rPr>
                <w:rFonts w:ascii="Verdana" w:eastAsia="Verdana" w:hAnsi="Verdana" w:cs="Verdana"/>
                <w:sz w:val="18"/>
                <w:szCs w:val="18"/>
                <w:bdr w:val="nil"/>
                <w:lang w:val="en-US"/>
              </w:rPr>
              <w:t xml:space="preserve">see below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410-420 MHz(ML) </w:t>
            </w:r>
            <w:r w:rsidRPr="009B3EE7">
              <w:rPr>
                <w:rFonts w:ascii="Verdana" w:eastAsia="Verdana" w:hAnsi="Verdana" w:cs="Verdana"/>
                <w:sz w:val="18"/>
                <w:szCs w:val="18"/>
                <w:bdr w:val="nil"/>
                <w:lang w:val="en-US"/>
              </w:rPr>
              <w:t xml:space="preserve">Both digital/analogue. Channel widths 6.25 kHz, 12.5 kHz, 25 kHz. Digital only: 410.0125-410.8875 MHz and 419.55625-419.71875 MHz channel widths 6.25 kHz, 12.5 kHz. Digital only: 416.350-417.500 MHz channel widths from 6.25 kHz up to 200 kHz; 417.925-419.125 MHz channel widths from 25 kHz up to 200 kHz.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420-430 MHz(FB) </w:t>
            </w:r>
            <w:r w:rsidRPr="009B3EE7">
              <w:rPr>
                <w:rFonts w:ascii="Verdana" w:eastAsia="Verdana" w:hAnsi="Verdana" w:cs="Verdana"/>
                <w:sz w:val="18"/>
                <w:szCs w:val="18"/>
                <w:bdr w:val="nil"/>
                <w:lang w:val="en-US"/>
              </w:rPr>
              <w:t xml:space="preserve">Both digital/analogue. Channel widths 6.25 kHz, 12.5 kHz, 25 kHz. Digital only: 420.0125-420.8875 MHz and 429.55625-429.71875 MHz channel widths 6.25 kHz, 12.5 kHz. Digital only: 426.350-427.500 MHz channel widths from 6.25 kHz up to 200 kHz; 427.925-429.125 MHz channel widths from 25 kHz up to 200 kHz.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440-450 MHz (total) </w:t>
            </w:r>
            <w:r w:rsidRPr="009B3EE7">
              <w:rPr>
                <w:rFonts w:ascii="Verdana" w:eastAsia="Verdana" w:hAnsi="Verdana" w:cs="Verdana"/>
                <w:sz w:val="18"/>
                <w:szCs w:val="18"/>
                <w:bdr w:val="nil"/>
                <w:lang w:val="en-US"/>
              </w:rPr>
              <w:t xml:space="preserve">Both digital/analogue. Channel widths 12.5 kHz, 25 kHz. Digital only: 446.100-446.200 MHz (PMR446) and 447.00625-447.29375 MHz channel widths 6.25 kHz, 12.5 kHz.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450-470 MHz (total) </w:t>
            </w:r>
            <w:r w:rsidRPr="009B3EE7">
              <w:rPr>
                <w:rFonts w:ascii="Verdana" w:eastAsia="Verdana" w:hAnsi="Verdana" w:cs="Verdana"/>
                <w:sz w:val="18"/>
                <w:szCs w:val="18"/>
                <w:bdr w:val="nil"/>
                <w:lang w:val="en-US"/>
              </w:rPr>
              <w:t xml:space="preserve">see below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450-460 MHz(ML) </w:t>
            </w:r>
            <w:r w:rsidRPr="009B3EE7">
              <w:rPr>
                <w:rFonts w:ascii="Verdana" w:eastAsia="Verdana" w:hAnsi="Verdana" w:cs="Verdana"/>
                <w:sz w:val="18"/>
                <w:szCs w:val="18"/>
                <w:bdr w:val="nil"/>
                <w:lang w:val="en-US"/>
              </w:rPr>
              <w:t xml:space="preserve">Both digital/analogue. Channel widths mainly 25 kHz, 12.5 kHz in one sub-band.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460-470 MHz(FB) </w:t>
            </w:r>
            <w:r w:rsidRPr="009B3EE7">
              <w:rPr>
                <w:rFonts w:ascii="Verdana" w:eastAsia="Verdana" w:hAnsi="Verdana" w:cs="Verdana"/>
                <w:sz w:val="18"/>
                <w:szCs w:val="18"/>
                <w:bdr w:val="nil"/>
                <w:lang w:val="en-US"/>
              </w:rPr>
              <w:t xml:space="preserve">Both digital/analogue. Channel width 25 kHz. </w:t>
            </w:r>
          </w:p>
        </w:tc>
      </w:tr>
    </w:tbl>
    <w:p w:rsidR="009B3EE7" w:rsidRPr="009B3EE7" w:rsidRDefault="009B3EE7" w:rsidP="009B3EE7">
      <w:pPr>
        <w:spacing w:after="0" w:line="240" w:lineRule="auto"/>
        <w:rPr>
          <w:rFonts w:ascii="Times New Roman" w:eastAsia="Times New Roman" w:hAnsi="Times New Roman"/>
          <w:i/>
          <w:iCs/>
          <w:sz w:val="24"/>
          <w:szCs w:val="24"/>
          <w:bdr w:val="nil"/>
          <w:lang w:val="en-US"/>
        </w:rPr>
      </w:pPr>
      <w:r w:rsidRPr="009B3EE7">
        <w:rPr>
          <w:rFonts w:ascii="Verdana" w:eastAsia="Verdana" w:hAnsi="Verdana" w:cs="Verdana"/>
          <w:i/>
          <w:iCs/>
          <w:sz w:val="18"/>
          <w:szCs w:val="18"/>
          <w:bdr w:val="nil"/>
          <w:lang w:val="en-US"/>
        </w:rPr>
        <w:t xml:space="preserve">Remarks: </w:t>
      </w:r>
      <w:r w:rsidRPr="009B3EE7">
        <w:rPr>
          <w:rFonts w:ascii="Times New Roman" w:eastAsia="Times New Roman" w:hAnsi="Times New Roman"/>
          <w:i/>
          <w:iCs/>
          <w:sz w:val="24"/>
          <w:szCs w:val="24"/>
          <w:bdr w:val="nil"/>
          <w:lang w:val="en-US"/>
        </w:rPr>
        <w:br/>
      </w:r>
    </w:p>
    <w:p w:rsidR="009B3EE7" w:rsidRPr="009B3EE7" w:rsidRDefault="009B3EE7" w:rsidP="009B3EE7">
      <w:pPr>
        <w:spacing w:after="450" w:line="240" w:lineRule="auto"/>
        <w:rPr>
          <w:rFonts w:ascii="Times New Roman" w:eastAsia="Times New Roman" w:hAnsi="Times New Roman"/>
          <w:sz w:val="24"/>
          <w:szCs w:val="24"/>
          <w:bdr w:val="nil"/>
          <w:lang w:val="en-US"/>
        </w:rPr>
      </w:pPr>
      <w:r w:rsidRPr="009B3EE7">
        <w:rPr>
          <w:rFonts w:ascii="Verdana" w:eastAsia="Verdana" w:hAnsi="Verdana" w:cs="Verdana"/>
          <w:i/>
          <w:iCs/>
          <w:sz w:val="18"/>
          <w:szCs w:val="18"/>
          <w:bdr w:val="nil"/>
          <w:lang w:val="en-US"/>
        </w:rPr>
        <w:t xml:space="preserve">Channel widths up to 200 kHz is allocated in some sub-bands but in practice there is no such use yet. </w:t>
      </w:r>
    </w:p>
    <w:p w:rsidR="009B3EE7" w:rsidRDefault="009B3EE7" w:rsidP="00D253B1">
      <w:pPr>
        <w:rPr>
          <w:b/>
          <w:lang w:val="en-US"/>
        </w:rPr>
      </w:pPr>
      <w:r>
        <w:rPr>
          <w:b/>
          <w:lang w:val="en-US"/>
        </w:rPr>
        <w:t>Ireland:</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1154"/>
      </w:tblGrid>
      <w:tr w:rsidR="009B3EE7"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3EE7" w:rsidRPr="009B3EE7" w:rsidRDefault="009B3EE7" w:rsidP="009B3EE7">
            <w:pPr>
              <w:spacing w:after="0" w:line="375" w:lineRule="atLeast"/>
              <w:rPr>
                <w:sz w:val="24"/>
                <w:szCs w:val="24"/>
                <w:bdr w:val="nil"/>
                <w:lang w:val="en-US"/>
              </w:rPr>
            </w:pPr>
            <w:r w:rsidRPr="009B3EE7">
              <w:rPr>
                <w:rFonts w:ascii="Verdana" w:eastAsia="Verdana" w:hAnsi="Verdana" w:cs="Verdana"/>
                <w:b/>
                <w:bCs/>
                <w:sz w:val="17"/>
                <w:szCs w:val="17"/>
                <w:bdr w:val="nil"/>
                <w:lang w:val="en-US"/>
              </w:rPr>
              <w:t xml:space="preserve">Possible channel spacing/channel bandwidth (e.g. 6.25 kHz, 12.5 kHz, 20 kHz, 25 kHz, or more) </w:t>
            </w:r>
          </w:p>
        </w:tc>
      </w:tr>
      <w:tr w:rsidR="009B3EE7" w:rsidRPr="00A41C24" w:rsidTr="00305713">
        <w:trPr>
          <w:tblCellSpacing w:w="15" w:type="dxa"/>
        </w:trPr>
        <w:tc>
          <w:tcPr>
            <w:tcW w:w="0" w:type="auto"/>
            <w:tcMar>
              <w:top w:w="15" w:type="dxa"/>
              <w:left w:w="15" w:type="dxa"/>
              <w:bottom w:w="15" w:type="dxa"/>
              <w:right w:w="15" w:type="dxa"/>
            </w:tcMar>
          </w:tcPr>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406.1-410 MHz (total) </w:t>
            </w:r>
            <w:r w:rsidRPr="009B3EE7">
              <w:rPr>
                <w:rFonts w:ascii="Verdana" w:eastAsia="Verdana" w:hAnsi="Verdana" w:cs="Verdana"/>
                <w:sz w:val="18"/>
                <w:szCs w:val="18"/>
                <w:bdr w:val="nil"/>
                <w:lang w:val="en-US"/>
              </w:rPr>
              <w:t xml:space="preserve">25 kHz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410-430 MHz (total) </w:t>
            </w:r>
            <w:r w:rsidRPr="009B3EE7">
              <w:rPr>
                <w:rFonts w:ascii="Verdana" w:eastAsia="Verdana" w:hAnsi="Verdana" w:cs="Verdana"/>
                <w:sz w:val="18"/>
                <w:szCs w:val="18"/>
                <w:bdr w:val="nil"/>
                <w:lang w:val="en-US"/>
              </w:rPr>
              <w:t xml:space="preserve">12.5 kHz and 25 kHz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410-420 MHz(ML) </w:t>
            </w:r>
            <w:r w:rsidRPr="009B3EE7">
              <w:rPr>
                <w:rFonts w:ascii="Verdana" w:eastAsia="Verdana" w:hAnsi="Verdana" w:cs="Verdana"/>
                <w:sz w:val="18"/>
                <w:szCs w:val="18"/>
                <w:bdr w:val="nil"/>
                <w:lang w:val="en-US"/>
              </w:rPr>
              <w:t xml:space="preserve">For further information, please see "Remarks" in Q1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lastRenderedPageBreak/>
              <w:t xml:space="preserve">Split into(if possible) 420-430 MHz(FB) </w:t>
            </w:r>
            <w:r w:rsidRPr="009B3EE7">
              <w:rPr>
                <w:rFonts w:ascii="Verdana" w:eastAsia="Verdana" w:hAnsi="Verdana" w:cs="Verdana"/>
                <w:sz w:val="18"/>
                <w:szCs w:val="18"/>
                <w:bdr w:val="nil"/>
                <w:lang w:val="en-US"/>
              </w:rPr>
              <w:t xml:space="preserve">For further information, please see "Remarks" in Q1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440-450 MHz (total) </w:t>
            </w:r>
            <w:r w:rsidRPr="009B3EE7">
              <w:rPr>
                <w:rFonts w:ascii="Verdana" w:eastAsia="Verdana" w:hAnsi="Verdana" w:cs="Verdana"/>
                <w:sz w:val="18"/>
                <w:szCs w:val="18"/>
                <w:bdr w:val="nil"/>
                <w:lang w:val="en-US"/>
              </w:rPr>
              <w:t xml:space="preserve">12.5 kHz and 6.25 kHz (for dPMR 446)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450-470 MHz (total) </w:t>
            </w:r>
            <w:r w:rsidRPr="009B3EE7">
              <w:rPr>
                <w:rFonts w:ascii="Verdana" w:eastAsia="Verdana" w:hAnsi="Verdana" w:cs="Verdana"/>
                <w:sz w:val="18"/>
                <w:szCs w:val="18"/>
                <w:bdr w:val="nil"/>
                <w:lang w:val="en-US"/>
              </w:rPr>
              <w:t xml:space="preserve">12.5 kHz and 25 kHz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450-460 MHz(ML) </w:t>
            </w:r>
            <w:r w:rsidRPr="009B3EE7">
              <w:rPr>
                <w:rFonts w:ascii="Verdana" w:eastAsia="Verdana" w:hAnsi="Verdana" w:cs="Verdana"/>
                <w:sz w:val="18"/>
                <w:szCs w:val="18"/>
                <w:bdr w:val="nil"/>
                <w:lang w:val="en-US"/>
              </w:rPr>
              <w:t xml:space="preserve">For further information, please see "Remarks" in Q1, and 'Remarks' below.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460-470 MHz(FB) </w:t>
            </w:r>
            <w:r w:rsidRPr="009B3EE7">
              <w:rPr>
                <w:rFonts w:ascii="Verdana" w:eastAsia="Verdana" w:hAnsi="Verdana" w:cs="Verdana"/>
                <w:sz w:val="18"/>
                <w:szCs w:val="18"/>
                <w:bdr w:val="nil"/>
                <w:lang w:val="en-US"/>
              </w:rPr>
              <w:t xml:space="preserve">For further information, please see "Remarks" in Q1, and 'Remarks' below. </w:t>
            </w:r>
          </w:p>
        </w:tc>
      </w:tr>
    </w:tbl>
    <w:p w:rsidR="009B3EE7" w:rsidRPr="009B3EE7" w:rsidRDefault="009B3EE7" w:rsidP="009B3EE7">
      <w:pPr>
        <w:tabs>
          <w:tab w:val="left" w:pos="2835"/>
        </w:tabs>
        <w:spacing w:after="0" w:line="240" w:lineRule="auto"/>
        <w:rPr>
          <w:rFonts w:ascii="Times New Roman" w:eastAsia="Times New Roman" w:hAnsi="Times New Roman"/>
          <w:i/>
          <w:iCs/>
          <w:sz w:val="24"/>
          <w:szCs w:val="24"/>
          <w:bdr w:val="nil"/>
          <w:lang w:val="en-US"/>
        </w:rPr>
      </w:pPr>
      <w:r w:rsidRPr="009B3EE7">
        <w:rPr>
          <w:rFonts w:ascii="Verdana" w:eastAsia="Verdana" w:hAnsi="Verdana" w:cs="Verdana"/>
          <w:i/>
          <w:iCs/>
          <w:sz w:val="18"/>
          <w:szCs w:val="18"/>
          <w:bdr w:val="nil"/>
          <w:lang w:val="en-US"/>
        </w:rPr>
        <w:lastRenderedPageBreak/>
        <w:t xml:space="preserve">Remarks: </w:t>
      </w:r>
      <w:r w:rsidRPr="009B3EE7">
        <w:rPr>
          <w:rFonts w:ascii="Verdana" w:eastAsia="Verdana" w:hAnsi="Verdana" w:cs="Verdana"/>
          <w:i/>
          <w:iCs/>
          <w:sz w:val="18"/>
          <w:szCs w:val="18"/>
          <w:bdr w:val="nil"/>
          <w:lang w:val="en-US"/>
        </w:rPr>
        <w:tab/>
      </w:r>
      <w:r w:rsidRPr="009B3EE7">
        <w:rPr>
          <w:rFonts w:ascii="Times New Roman" w:eastAsia="Times New Roman" w:hAnsi="Times New Roman"/>
          <w:i/>
          <w:iCs/>
          <w:sz w:val="24"/>
          <w:szCs w:val="24"/>
          <w:bdr w:val="nil"/>
          <w:lang w:val="en-US"/>
        </w:rPr>
        <w:br/>
      </w:r>
    </w:p>
    <w:p w:rsidR="009B3EE7" w:rsidRPr="009B3EE7" w:rsidRDefault="009B3EE7" w:rsidP="009B3EE7">
      <w:pPr>
        <w:spacing w:after="450" w:line="240" w:lineRule="auto"/>
        <w:rPr>
          <w:rFonts w:ascii="Times New Roman" w:eastAsia="Times New Roman" w:hAnsi="Times New Roman"/>
          <w:sz w:val="24"/>
          <w:szCs w:val="24"/>
          <w:bdr w:val="nil"/>
          <w:lang w:val="en-US"/>
        </w:rPr>
      </w:pPr>
      <w:r w:rsidRPr="009B3EE7">
        <w:rPr>
          <w:rFonts w:ascii="Verdana" w:eastAsia="Verdana" w:hAnsi="Verdana" w:cs="Verdana"/>
          <w:i/>
          <w:iCs/>
          <w:sz w:val="18"/>
          <w:szCs w:val="18"/>
          <w:bdr w:val="nil"/>
          <w:lang w:val="en-US"/>
        </w:rPr>
        <w:t xml:space="preserve">For the 450-470 MHz band, channel spacing is generally 12.5 kHz, although some legacy systems within this band also operate at 25 kHz channel spacing. Paging Permits have also been issued using 25 kHz channels. Of note, a PMR review for this spectrum is currently being conducted, with the potential to implement 6.5 kHz channels being considered as part of this review. </w:t>
      </w:r>
    </w:p>
    <w:p w:rsidR="009B3EE7" w:rsidRDefault="009B3EE7" w:rsidP="00D253B1">
      <w:pPr>
        <w:rPr>
          <w:b/>
          <w:lang w:val="en-US"/>
        </w:rPr>
      </w:pPr>
      <w:r>
        <w:rPr>
          <w:b/>
          <w:lang w:val="en-US"/>
        </w:rPr>
        <w:t>Malta: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9B3EE7"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3EE7" w:rsidRPr="009B3EE7" w:rsidRDefault="009B3EE7" w:rsidP="009B3EE7">
            <w:pPr>
              <w:spacing w:after="0" w:line="375" w:lineRule="atLeast"/>
              <w:rPr>
                <w:sz w:val="24"/>
                <w:szCs w:val="24"/>
                <w:bdr w:val="nil"/>
                <w:lang w:val="en-US"/>
              </w:rPr>
            </w:pPr>
            <w:r w:rsidRPr="009B3EE7">
              <w:rPr>
                <w:rFonts w:ascii="Verdana" w:eastAsia="Verdana" w:hAnsi="Verdana" w:cs="Verdana"/>
                <w:b/>
                <w:bCs/>
                <w:sz w:val="17"/>
                <w:szCs w:val="17"/>
                <w:bdr w:val="nil"/>
                <w:lang w:val="en-US"/>
              </w:rPr>
              <w:t xml:space="preserve">Possible channel spacing/channel bandwidth (e.g. 6.25 kHz, 12.5 kHz, 20 kHz, 25 kHz, or more) </w:t>
            </w:r>
          </w:p>
        </w:tc>
      </w:tr>
      <w:tr w:rsidR="009B3EE7" w:rsidRPr="00A41C24" w:rsidTr="00305713">
        <w:trPr>
          <w:tblCellSpacing w:w="15" w:type="dxa"/>
        </w:trPr>
        <w:tc>
          <w:tcPr>
            <w:tcW w:w="0" w:type="auto"/>
            <w:tcMar>
              <w:top w:w="15" w:type="dxa"/>
              <w:left w:w="15" w:type="dxa"/>
              <w:bottom w:w="15" w:type="dxa"/>
              <w:right w:w="15" w:type="dxa"/>
            </w:tcMar>
          </w:tcPr>
          <w:p w:rsidR="009B3EE7" w:rsidRPr="009B3EE7" w:rsidRDefault="009B3EE7" w:rsidP="009B3EE7">
            <w:pPr>
              <w:shd w:val="clear" w:color="auto" w:fill="FFFFFF"/>
              <w:spacing w:after="0" w:line="240" w:lineRule="auto"/>
              <w:ind w:left="75" w:right="75"/>
              <w:rPr>
                <w:sz w:val="24"/>
                <w:szCs w:val="24"/>
                <w:bdr w:val="nil"/>
                <w:lang w:val="fr-FR"/>
              </w:rPr>
            </w:pPr>
            <w:r w:rsidRPr="009B3EE7">
              <w:rPr>
                <w:rFonts w:ascii="Verdana" w:eastAsia="Verdana" w:hAnsi="Verdana" w:cs="Verdana"/>
                <w:b/>
                <w:bCs/>
                <w:sz w:val="18"/>
                <w:szCs w:val="18"/>
                <w:bdr w:val="nil"/>
                <w:lang w:val="fr-FR"/>
              </w:rPr>
              <w:t xml:space="preserve">406.1-410 MHz (total) </w:t>
            </w:r>
            <w:r w:rsidRPr="009B3EE7">
              <w:rPr>
                <w:rFonts w:ascii="Verdana" w:eastAsia="Verdana" w:hAnsi="Verdana" w:cs="Verdana"/>
                <w:sz w:val="18"/>
                <w:szCs w:val="18"/>
                <w:bdr w:val="nil"/>
                <w:lang w:val="fr-FR"/>
              </w:rPr>
              <w:t xml:space="preserve">12.5 kHz (digital/analogue) </w:t>
            </w:r>
          </w:p>
          <w:p w:rsidR="009B3EE7" w:rsidRPr="009B3EE7" w:rsidRDefault="009B3EE7" w:rsidP="009B3EE7">
            <w:pPr>
              <w:shd w:val="clear" w:color="auto" w:fill="FFFFFF"/>
              <w:spacing w:after="0" w:line="240" w:lineRule="auto"/>
              <w:ind w:left="75" w:right="75"/>
              <w:rPr>
                <w:sz w:val="24"/>
                <w:szCs w:val="24"/>
                <w:bdr w:val="nil"/>
                <w:lang w:val="fr-FR"/>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410-430 MHz (total)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410-420 MHz(ML) </w:t>
            </w:r>
            <w:r w:rsidRPr="009B3EE7">
              <w:rPr>
                <w:rFonts w:ascii="Verdana" w:eastAsia="Verdana" w:hAnsi="Verdana" w:cs="Verdana"/>
                <w:sz w:val="18"/>
                <w:szCs w:val="18"/>
                <w:bdr w:val="nil"/>
                <w:lang w:val="en-US"/>
              </w:rPr>
              <w:t xml:space="preserve">12.5 kHz / 25 kHz (digital/analogue)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420-430 MHz(FB) </w:t>
            </w:r>
            <w:r w:rsidRPr="009B3EE7">
              <w:rPr>
                <w:rFonts w:ascii="Verdana" w:eastAsia="Verdana" w:hAnsi="Verdana" w:cs="Verdana"/>
                <w:sz w:val="18"/>
                <w:szCs w:val="18"/>
                <w:bdr w:val="nil"/>
                <w:lang w:val="en-US"/>
              </w:rPr>
              <w:t xml:space="preserve">25 kHz (digital/analogue)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fr-FR"/>
              </w:rPr>
            </w:pPr>
            <w:r w:rsidRPr="009B3EE7">
              <w:rPr>
                <w:rFonts w:ascii="Verdana" w:eastAsia="Verdana" w:hAnsi="Verdana" w:cs="Verdana"/>
                <w:b/>
                <w:bCs/>
                <w:sz w:val="18"/>
                <w:szCs w:val="18"/>
                <w:bdr w:val="nil"/>
                <w:lang w:val="fr-FR"/>
              </w:rPr>
              <w:t xml:space="preserve">440-450 MHz (total) </w:t>
            </w:r>
            <w:r w:rsidRPr="009B3EE7">
              <w:rPr>
                <w:rFonts w:ascii="Verdana" w:eastAsia="Verdana" w:hAnsi="Verdana" w:cs="Verdana"/>
                <w:sz w:val="18"/>
                <w:szCs w:val="18"/>
                <w:bdr w:val="nil"/>
                <w:lang w:val="fr-FR"/>
              </w:rPr>
              <w:t xml:space="preserve">12.5 kHz (digital/analogue) </w:t>
            </w:r>
          </w:p>
          <w:p w:rsidR="009B3EE7" w:rsidRPr="009B3EE7" w:rsidRDefault="009B3EE7" w:rsidP="009B3EE7">
            <w:pPr>
              <w:shd w:val="clear" w:color="auto" w:fill="FFFFFF"/>
              <w:spacing w:after="0" w:line="240" w:lineRule="auto"/>
              <w:ind w:left="75" w:right="75"/>
              <w:rPr>
                <w:sz w:val="24"/>
                <w:szCs w:val="24"/>
                <w:bdr w:val="nil"/>
                <w:lang w:val="fr-FR"/>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450-470 MHz (total)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450-460 MHz(ML) </w:t>
            </w:r>
            <w:r w:rsidRPr="009B3EE7">
              <w:rPr>
                <w:rFonts w:ascii="Verdana" w:eastAsia="Verdana" w:hAnsi="Verdana" w:cs="Verdana"/>
                <w:sz w:val="18"/>
                <w:szCs w:val="18"/>
                <w:bdr w:val="nil"/>
                <w:lang w:val="en-US"/>
              </w:rPr>
              <w:t xml:space="preserve">12.5 kHz / 25 kHz (digital/analogue)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 into(if possible) 460-470 MHz(FB) </w:t>
            </w:r>
            <w:r w:rsidRPr="009B3EE7">
              <w:rPr>
                <w:rFonts w:ascii="Verdana" w:eastAsia="Verdana" w:hAnsi="Verdana" w:cs="Verdana"/>
                <w:sz w:val="18"/>
                <w:szCs w:val="18"/>
                <w:bdr w:val="nil"/>
                <w:lang w:val="en-US"/>
              </w:rPr>
              <w:t xml:space="preserve">12.5 kHz (digital/analogue) </w:t>
            </w:r>
          </w:p>
        </w:tc>
      </w:tr>
    </w:tbl>
    <w:p w:rsidR="009B3EE7" w:rsidRDefault="009B3EE7" w:rsidP="00D253B1">
      <w:pPr>
        <w:rPr>
          <w:b/>
          <w:lang w:val="en-US"/>
        </w:rPr>
      </w:pPr>
    </w:p>
    <w:p w:rsidR="00471504" w:rsidRDefault="00707FF9" w:rsidP="00D253B1">
      <w:pPr>
        <w:rPr>
          <w:b/>
          <w:lang w:val="en-US"/>
        </w:rPr>
      </w:pPr>
      <w:r>
        <w:rPr>
          <w:b/>
          <w:lang w:val="en-US"/>
        </w:rPr>
        <w:t>Estonia: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707FF9"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lastRenderedPageBreak/>
              <w:t xml:space="preserve">Possible channel spacing/channel bandwidth (e.g. 6.25 kHz, 12.5 kHz, 20 kHz, 25 kHz, or more) </w:t>
            </w:r>
          </w:p>
        </w:tc>
      </w:tr>
      <w:tr w:rsidR="00707FF9" w:rsidRPr="00A41C24" w:rsidTr="00305713">
        <w:trPr>
          <w:tblCellSpacing w:w="15" w:type="dxa"/>
        </w:trPr>
        <w:tc>
          <w:tcPr>
            <w:tcW w:w="0" w:type="auto"/>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406.1-410 MHz (total) </w:t>
            </w:r>
            <w:r w:rsidRPr="00707FF9">
              <w:rPr>
                <w:rFonts w:ascii="Verdana" w:eastAsia="Verdana" w:hAnsi="Verdana" w:cs="Verdana"/>
                <w:sz w:val="18"/>
                <w:szCs w:val="18"/>
                <w:bdr w:val="nil"/>
                <w:lang w:val="en-US"/>
              </w:rPr>
              <w:t xml:space="preserve">both digital/analogue up to 12,5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410-430 MHz (total) </w:t>
            </w:r>
            <w:r w:rsidRPr="00707FF9">
              <w:rPr>
                <w:rFonts w:ascii="Verdana" w:eastAsia="Verdana" w:hAnsi="Verdana" w:cs="Verdana"/>
                <w:sz w:val="18"/>
                <w:szCs w:val="18"/>
                <w:bdr w:val="nil"/>
                <w:lang w:val="en-US"/>
              </w:rPr>
              <w:t xml:space="preserve">both digital/analogue up to 25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410-420 MHz(ML) </w:t>
            </w:r>
            <w:r w:rsidRPr="00707FF9">
              <w:rPr>
                <w:rFonts w:ascii="Verdana" w:eastAsia="Verdana" w:hAnsi="Verdana" w:cs="Verdana"/>
                <w:sz w:val="18"/>
                <w:szCs w:val="18"/>
                <w:bdr w:val="nil"/>
                <w:lang w:val="en-US"/>
              </w:rPr>
              <w:t xml:space="preserve">both digital/analogue up to 25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420-430 MHz(FB) </w:t>
            </w:r>
            <w:r w:rsidRPr="00707FF9">
              <w:rPr>
                <w:rFonts w:ascii="Verdana" w:eastAsia="Verdana" w:hAnsi="Verdana" w:cs="Verdana"/>
                <w:sz w:val="18"/>
                <w:szCs w:val="18"/>
                <w:bdr w:val="nil"/>
                <w:lang w:val="en-US"/>
              </w:rPr>
              <w:t xml:space="preserve">both digital/analogue up to 25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440-450 MHz (total) </w:t>
            </w:r>
            <w:r w:rsidRPr="00707FF9">
              <w:rPr>
                <w:rFonts w:ascii="Verdana" w:eastAsia="Verdana" w:hAnsi="Verdana" w:cs="Verdana"/>
                <w:sz w:val="18"/>
                <w:szCs w:val="18"/>
                <w:bdr w:val="nil"/>
                <w:lang w:val="en-US"/>
              </w:rPr>
              <w:t xml:space="preserve">both digital/analogue up to 25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450-470 MHz (total) </w:t>
            </w:r>
            <w:r w:rsidRPr="00707FF9">
              <w:rPr>
                <w:rFonts w:ascii="Verdana" w:eastAsia="Verdana" w:hAnsi="Verdana" w:cs="Verdana"/>
                <w:sz w:val="18"/>
                <w:szCs w:val="18"/>
                <w:bdr w:val="nil"/>
                <w:lang w:val="en-US"/>
              </w:rPr>
              <w:t xml:space="preserve">both digital/analogue up to 25 kHz (Up to 12,5 kHz in frequency range 458,1-459 / 468,1-469 MHz; 1,25 MHz in frequency range 453-457,475 / 463-467,475 MHz)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450-460 MHz(ML) </w:t>
            </w:r>
            <w:r w:rsidRPr="00707FF9">
              <w:rPr>
                <w:rFonts w:ascii="Verdana" w:eastAsia="Verdana" w:hAnsi="Verdana" w:cs="Verdana"/>
                <w:sz w:val="18"/>
                <w:szCs w:val="18"/>
                <w:bdr w:val="nil"/>
                <w:lang w:val="en-US"/>
              </w:rPr>
              <w:t xml:space="preserve">both digital/analogue up to 25 kHz (Up to 12,5 kHz in frequency range 458,1-459 MHz; 1,25 MHz in frequency range 453-457,475 MHz)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460-470 MHz(FB) </w:t>
            </w:r>
            <w:r w:rsidRPr="00707FF9">
              <w:rPr>
                <w:rFonts w:ascii="Verdana" w:eastAsia="Verdana" w:hAnsi="Verdana" w:cs="Verdana"/>
                <w:sz w:val="18"/>
                <w:szCs w:val="18"/>
                <w:bdr w:val="nil"/>
                <w:lang w:val="en-US"/>
              </w:rPr>
              <w:t xml:space="preserve">both digital/analogue up to 25 kHz (Up to 12,5 kHz in frequency range 468,1-469 MHz; 1,25 MHz in frequency range 463-467,475 MHz) </w:t>
            </w:r>
          </w:p>
        </w:tc>
      </w:tr>
    </w:tbl>
    <w:p w:rsidR="00707FF9" w:rsidRDefault="00707FF9" w:rsidP="00D253B1">
      <w:pPr>
        <w:rPr>
          <w:b/>
          <w:lang w:val="en-US"/>
        </w:rPr>
      </w:pPr>
    </w:p>
    <w:p w:rsidR="00707FF9" w:rsidRDefault="00707FF9" w:rsidP="00D253B1">
      <w:pPr>
        <w:rPr>
          <w:b/>
          <w:lang w:val="en-US"/>
        </w:rPr>
      </w:pPr>
      <w:r>
        <w:rPr>
          <w:b/>
          <w:lang w:val="en-US"/>
        </w:rPr>
        <w:t>Luxembourg:</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707FF9"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t xml:space="preserve">Possible channel spacing/channel bandwidth (e.g. 6.25 kHz, 12.5 kHz, 20 kHz, 25 kHz, or more) </w:t>
            </w:r>
          </w:p>
        </w:tc>
      </w:tr>
      <w:tr w:rsidR="00707FF9" w:rsidRPr="00A41C24" w:rsidTr="00305713">
        <w:trPr>
          <w:tblCellSpacing w:w="15" w:type="dxa"/>
        </w:trPr>
        <w:tc>
          <w:tcPr>
            <w:tcW w:w="0" w:type="auto"/>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fr-FR"/>
              </w:rPr>
            </w:pPr>
            <w:r w:rsidRPr="00707FF9">
              <w:rPr>
                <w:rFonts w:ascii="Verdana" w:eastAsia="Verdana" w:hAnsi="Verdana" w:cs="Verdana"/>
                <w:b/>
                <w:bCs/>
                <w:sz w:val="18"/>
                <w:szCs w:val="18"/>
                <w:bdr w:val="nil"/>
                <w:lang w:val="fr-FR"/>
              </w:rPr>
              <w:t xml:space="preserve">406.1-410 MHz (total) </w:t>
            </w:r>
            <w:r w:rsidRPr="00707FF9">
              <w:rPr>
                <w:rFonts w:ascii="Verdana" w:eastAsia="Verdana" w:hAnsi="Verdana" w:cs="Verdana"/>
                <w:sz w:val="18"/>
                <w:szCs w:val="18"/>
                <w:bdr w:val="nil"/>
                <w:lang w:val="fr-FR"/>
              </w:rPr>
              <w:t xml:space="preserve">6.25 kHz, 12.5 kHz, 20 kHz, 25 kHz (analogue/digital) </w:t>
            </w:r>
          </w:p>
          <w:p w:rsidR="00707FF9" w:rsidRPr="00707FF9" w:rsidRDefault="00707FF9" w:rsidP="00707FF9">
            <w:pPr>
              <w:shd w:val="clear" w:color="auto" w:fill="FFFFFF"/>
              <w:spacing w:after="0" w:line="240" w:lineRule="auto"/>
              <w:ind w:left="75" w:right="75"/>
              <w:rPr>
                <w:sz w:val="24"/>
                <w:szCs w:val="24"/>
                <w:bdr w:val="nil"/>
                <w:lang w:val="fr-FR"/>
              </w:rPr>
            </w:pPr>
          </w:p>
          <w:p w:rsidR="00707FF9" w:rsidRPr="00707FF9" w:rsidRDefault="00707FF9" w:rsidP="00707FF9">
            <w:pPr>
              <w:shd w:val="clear" w:color="auto" w:fill="FFFFFF"/>
              <w:spacing w:after="0" w:line="240" w:lineRule="auto"/>
              <w:ind w:left="75" w:right="75"/>
              <w:rPr>
                <w:sz w:val="24"/>
                <w:szCs w:val="24"/>
                <w:bdr w:val="nil"/>
                <w:lang w:val="fr-FR"/>
              </w:rPr>
            </w:pPr>
            <w:r w:rsidRPr="00707FF9">
              <w:rPr>
                <w:rFonts w:ascii="Verdana" w:eastAsia="Verdana" w:hAnsi="Verdana" w:cs="Verdana"/>
                <w:b/>
                <w:bCs/>
                <w:sz w:val="18"/>
                <w:szCs w:val="18"/>
                <w:bdr w:val="nil"/>
                <w:lang w:val="fr-FR"/>
              </w:rPr>
              <w:t xml:space="preserve">410-430 MHz (total) </w:t>
            </w:r>
            <w:r w:rsidRPr="00707FF9">
              <w:rPr>
                <w:rFonts w:ascii="Verdana" w:eastAsia="Verdana" w:hAnsi="Verdana" w:cs="Verdana"/>
                <w:sz w:val="18"/>
                <w:szCs w:val="18"/>
                <w:bdr w:val="nil"/>
                <w:lang w:val="fr-FR"/>
              </w:rPr>
              <w:t xml:space="preserve">12.5 kHz, 25 kHz (analogue/digital) </w:t>
            </w:r>
          </w:p>
          <w:p w:rsidR="00707FF9" w:rsidRPr="00707FF9" w:rsidRDefault="00707FF9" w:rsidP="00707FF9">
            <w:pPr>
              <w:shd w:val="clear" w:color="auto" w:fill="FFFFFF"/>
              <w:spacing w:after="0" w:line="240" w:lineRule="auto"/>
              <w:ind w:left="75" w:right="75"/>
              <w:rPr>
                <w:sz w:val="24"/>
                <w:szCs w:val="24"/>
                <w:bdr w:val="nil"/>
                <w:lang w:val="fr-FR"/>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410-420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420-430 MHz(FB)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fr-FR"/>
              </w:rPr>
            </w:pPr>
            <w:r w:rsidRPr="00707FF9">
              <w:rPr>
                <w:rFonts w:ascii="Verdana" w:eastAsia="Verdana" w:hAnsi="Verdana" w:cs="Verdana"/>
                <w:b/>
                <w:bCs/>
                <w:sz w:val="18"/>
                <w:szCs w:val="18"/>
                <w:bdr w:val="nil"/>
                <w:lang w:val="fr-FR"/>
              </w:rPr>
              <w:t xml:space="preserve">440-450 MHz (total) </w:t>
            </w:r>
            <w:r w:rsidRPr="00707FF9">
              <w:rPr>
                <w:rFonts w:ascii="Verdana" w:eastAsia="Verdana" w:hAnsi="Verdana" w:cs="Verdana"/>
                <w:sz w:val="18"/>
                <w:szCs w:val="18"/>
                <w:bdr w:val="nil"/>
                <w:lang w:val="fr-FR"/>
              </w:rPr>
              <w:t xml:space="preserve">6.25 kHz, 12.5 kHz, 20 kHz, 25 kHz (analogue/digital) </w:t>
            </w:r>
          </w:p>
          <w:p w:rsidR="00707FF9" w:rsidRPr="00707FF9" w:rsidRDefault="00707FF9" w:rsidP="00707FF9">
            <w:pPr>
              <w:shd w:val="clear" w:color="auto" w:fill="FFFFFF"/>
              <w:spacing w:after="0" w:line="240" w:lineRule="auto"/>
              <w:ind w:left="75" w:right="75"/>
              <w:rPr>
                <w:sz w:val="24"/>
                <w:szCs w:val="24"/>
                <w:bdr w:val="nil"/>
                <w:lang w:val="fr-FR"/>
              </w:rPr>
            </w:pPr>
          </w:p>
          <w:p w:rsidR="00707FF9" w:rsidRPr="00707FF9" w:rsidRDefault="00707FF9" w:rsidP="00707FF9">
            <w:pPr>
              <w:shd w:val="clear" w:color="auto" w:fill="FFFFFF"/>
              <w:spacing w:after="0" w:line="240" w:lineRule="auto"/>
              <w:ind w:left="75" w:right="75"/>
              <w:rPr>
                <w:sz w:val="24"/>
                <w:szCs w:val="24"/>
                <w:bdr w:val="nil"/>
                <w:lang w:val="fr-FR"/>
              </w:rPr>
            </w:pPr>
            <w:r w:rsidRPr="00707FF9">
              <w:rPr>
                <w:rFonts w:ascii="Verdana" w:eastAsia="Verdana" w:hAnsi="Verdana" w:cs="Verdana"/>
                <w:b/>
                <w:bCs/>
                <w:sz w:val="18"/>
                <w:szCs w:val="18"/>
                <w:bdr w:val="nil"/>
                <w:lang w:val="fr-FR"/>
              </w:rPr>
              <w:t xml:space="preserve">450-470 MHz (total) </w:t>
            </w:r>
            <w:r w:rsidRPr="00707FF9">
              <w:rPr>
                <w:rFonts w:ascii="Verdana" w:eastAsia="Verdana" w:hAnsi="Verdana" w:cs="Verdana"/>
                <w:sz w:val="18"/>
                <w:szCs w:val="18"/>
                <w:bdr w:val="nil"/>
                <w:lang w:val="fr-FR"/>
              </w:rPr>
              <w:t xml:space="preserve">6.25 kHz, 12.5 kHz, 20 kHz, 25 kHz (analogue/digital) </w:t>
            </w:r>
          </w:p>
          <w:p w:rsidR="00707FF9" w:rsidRPr="00707FF9" w:rsidRDefault="00707FF9" w:rsidP="00707FF9">
            <w:pPr>
              <w:shd w:val="clear" w:color="auto" w:fill="FFFFFF"/>
              <w:spacing w:after="0" w:line="240" w:lineRule="auto"/>
              <w:ind w:left="75" w:right="75"/>
              <w:rPr>
                <w:sz w:val="24"/>
                <w:szCs w:val="24"/>
                <w:bdr w:val="nil"/>
                <w:lang w:val="fr-FR"/>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lastRenderedPageBreak/>
              <w:t xml:space="preserve">Split into(if possible) 450-460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460-470 MHz(FB) </w:t>
            </w:r>
          </w:p>
        </w:tc>
      </w:tr>
    </w:tbl>
    <w:p w:rsidR="00707FF9" w:rsidRDefault="00707FF9" w:rsidP="00D253B1">
      <w:pPr>
        <w:rPr>
          <w:b/>
          <w:lang w:val="en-US"/>
        </w:rPr>
      </w:pPr>
    </w:p>
    <w:p w:rsidR="00707FF9" w:rsidRDefault="00707FF9" w:rsidP="00D253B1">
      <w:pPr>
        <w:rPr>
          <w:b/>
          <w:lang w:val="en-US"/>
        </w:rPr>
      </w:pPr>
      <w:r>
        <w:rPr>
          <w:b/>
          <w:lang w:val="en-US"/>
        </w:rPr>
        <w:t>Czech Republic:</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707FF9"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t xml:space="preserve">Possible channel spacing/channel bandwidth (e.g. 6.25 kHz, 12.5 kHz, 20 kHz, 25 kHz, or more) </w:t>
            </w:r>
          </w:p>
        </w:tc>
      </w:tr>
      <w:tr w:rsidR="00707FF9" w:rsidRPr="00A41C24" w:rsidTr="00305713">
        <w:trPr>
          <w:tblCellSpacing w:w="15" w:type="dxa"/>
        </w:trPr>
        <w:tc>
          <w:tcPr>
            <w:tcW w:w="0" w:type="auto"/>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406.1-410 MHz (total) </w:t>
            </w:r>
            <w:r w:rsidRPr="00707FF9">
              <w:rPr>
                <w:rFonts w:ascii="Verdana" w:eastAsia="Verdana" w:hAnsi="Verdana" w:cs="Verdana"/>
                <w:sz w:val="18"/>
                <w:szCs w:val="18"/>
                <w:bdr w:val="nil"/>
                <w:lang w:val="en-US"/>
              </w:rPr>
              <w:t xml:space="preserve">1) The band 406.1–410 MHz is designated for simplex mobile networks, channel separation 25 kHz, usage: both analogue/digital.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410-430 MHz (total) </w:t>
            </w:r>
            <w:r w:rsidRPr="00707FF9">
              <w:rPr>
                <w:rFonts w:ascii="Verdana" w:eastAsia="Verdana" w:hAnsi="Verdana" w:cs="Verdana"/>
                <w:sz w:val="18"/>
                <w:szCs w:val="18"/>
                <w:bdr w:val="nil"/>
                <w:lang w:val="en-US"/>
              </w:rPr>
              <w:t xml:space="preserve">2) The bands 410–413/420–423 MHz are designated for public country wide mobile network with wideband digital technology, width of radio channel &gt;200 kHz, usage: digital only.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410-420 MHz(ML) </w:t>
            </w:r>
            <w:r w:rsidRPr="00707FF9">
              <w:rPr>
                <w:rFonts w:ascii="Verdana" w:eastAsia="Verdana" w:hAnsi="Verdana" w:cs="Verdana"/>
                <w:sz w:val="18"/>
                <w:szCs w:val="18"/>
                <w:bdr w:val="nil"/>
                <w:lang w:val="en-US"/>
              </w:rPr>
              <w:t xml:space="preserve">3) The bands 413–415/423–425 MHz are designated for duplex mobile networks, channel separation 25 kHz. 4.1) The bands 415–419.8/425–429.8 MHz are for duplex mobile networks, channel separation 25 kHz, both analogue/digital. 4.2) The band 430–430.45 MHz is designated for SRD remote control stations, used by industrial machines, operated on the basis of General Authorisation, article 9, ref B (licence exemption).URL: http://www.ctu.eu/164/download/VOR/VO-R_10_04-2012-07_en.pdf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420-430 MHz(FB) </w:t>
            </w:r>
            <w:r w:rsidRPr="00707FF9">
              <w:rPr>
                <w:rFonts w:ascii="Verdana" w:eastAsia="Verdana" w:hAnsi="Verdana" w:cs="Verdana"/>
                <w:sz w:val="18"/>
                <w:szCs w:val="18"/>
                <w:bdr w:val="nil"/>
                <w:lang w:val="en-US"/>
              </w:rPr>
              <w:t>Information is here</w:t>
            </w:r>
            <w:r w:rsidR="008952AC">
              <w:rPr>
                <w:rFonts w:ascii="Verdana" w:eastAsia="Verdana" w:hAnsi="Verdana" w:cs="Verdana"/>
                <w:sz w:val="18"/>
                <w:szCs w:val="18"/>
                <w:bdr w:val="nil"/>
                <w:lang w:val="en-US"/>
              </w:rPr>
              <w:t xml:space="preserve"> </w:t>
            </w:r>
            <w:r w:rsidRPr="00707FF9">
              <w:rPr>
                <w:rFonts w:ascii="Verdana" w:eastAsia="Verdana" w:hAnsi="Verdana" w:cs="Verdana"/>
                <w:sz w:val="18"/>
                <w:szCs w:val="18"/>
                <w:bdr w:val="nil"/>
                <w:lang w:val="en-US"/>
              </w:rPr>
              <w:t xml:space="preserve">above.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440-450 MHz (total) </w:t>
            </w:r>
            <w:r w:rsidRPr="00707FF9">
              <w:rPr>
                <w:rFonts w:ascii="Verdana" w:eastAsia="Verdana" w:hAnsi="Verdana" w:cs="Verdana"/>
                <w:sz w:val="18"/>
                <w:szCs w:val="18"/>
                <w:bdr w:val="nil"/>
                <w:lang w:val="en-US"/>
              </w:rPr>
              <w:t xml:space="preserve">5) The band 442–442.4 MHz is designated for simplex mobile networks, channel separation 25 kHz, both analogue/digital. 6) The band 442.4–443.6 MHz is designated for simplex mobile wideband networks, channel separation 200 kHz, min. occupied band width is 100 kHz and max. 150 kHz, both digital/analogue. 7) The band 443.6–446 MHz is designated for simplex mobile networks, channel separation 25 kHz, both digital/analogue. 8) The band 446–446.2 MHz is designated for PMR446, the band 446–446.1 MHz for analogue devices with channel spacing 12.5 kHz, the band 446.1–446.2 MHz for digital devices with 6.25 kHz/12.5 kHz channel spacing. 9) The band 446.2–447 MHz is designated for simplex mobile networks, channel separation 25 kHz, both digital/analogue. 10) The band 448–450 MHz is designated for simplex mobile PMR/PAMR networks, channel separation 20 kHz, both digital/analogue. 11) On the frequencies 448.07 MHz and 448.17 MHz may be operated stations designated for non-voice transmission, bandwidth taken up for transmission is 14 kHz, (duty cycle is specified, radiated power limited), operated under General Authorisation (licence exemption) for the use of radio frequencies and for the operation of equipment jointly operated on predetermined radio frequencies in the 27 MHz to 450 MHz. URL: http://www.ctu.eu/164/download/VOR/VOR-16-08-2005-28-AN.pdf 12) On the frequencies 448.49 MHz, 448.57 MHz, 448.61 MHz, 449.77 MHz and 449.81 MHz, shall be operated as portable stations, bandwidth taken up for transmission is 14 kHz, (radiated power limited). operated under General Authorisation (licence exemption) for the use of radio frequencies and for the operation of equipment jointly operated on predetermined radio frequencies in the 27 MHz to 450 MHz. URL: http://www.ctu.eu/164/download/VOR/VOR-16-08-2005-28-AN.pdf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450-470 MHz (total) </w:t>
            </w:r>
            <w:r w:rsidRPr="00707FF9">
              <w:rPr>
                <w:rFonts w:ascii="Verdana" w:eastAsia="Verdana" w:hAnsi="Verdana" w:cs="Verdana"/>
                <w:sz w:val="18"/>
                <w:szCs w:val="18"/>
                <w:bdr w:val="nil"/>
                <w:lang w:val="en-US"/>
              </w:rPr>
              <w:t xml:space="preserve">13) The bands 450–451.3/460–461.3 MHz are designated for duplex mobile PMR/PAMR networks, channel separation 20 kHz, both digital/analogue. 14) The bands 451.3–455.74/461.3–465.74 MHz are designated for country wide mobile network with wideband digital technology, channel spacing is greater than 200 kHz, digital only. 15) The bands 455.74–457.38 MHz/465.74–467.38 MHz are designated for </w:t>
            </w:r>
            <w:r w:rsidRPr="00707FF9">
              <w:rPr>
                <w:rFonts w:ascii="Verdana" w:eastAsia="Verdana" w:hAnsi="Verdana" w:cs="Verdana"/>
                <w:sz w:val="18"/>
                <w:szCs w:val="18"/>
                <w:bdr w:val="nil"/>
                <w:lang w:val="en-US"/>
              </w:rPr>
              <w:lastRenderedPageBreak/>
              <w:t xml:space="preserve">duplex mobile networks, channel separation 20 kHz, both digital/analogue. 16) The bands 457.38–458.48/467.38–468.48 MHz are designated for PMR/PAMR networks operated by railway transport, channel separation 25 kHz, both digital/analogue. 17) The bands 458.48–460/468.48–470 MHz are designated for mobile PMR/PAMR networks, channel separation could be 12.5 kHz or 20 kHz or 25 kHz, (basic channel separation is 20 kHz), both digital/analogue.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450-460 MHz(ML) </w:t>
            </w:r>
            <w:r w:rsidRPr="00707FF9">
              <w:rPr>
                <w:rFonts w:ascii="Verdana" w:eastAsia="Verdana" w:hAnsi="Verdana" w:cs="Verdana"/>
                <w:sz w:val="18"/>
                <w:szCs w:val="18"/>
                <w:bdr w:val="nil"/>
                <w:lang w:val="en-US"/>
              </w:rPr>
              <w:t>Information is here</w:t>
            </w:r>
            <w:r w:rsidR="008952AC">
              <w:rPr>
                <w:rFonts w:ascii="Verdana" w:eastAsia="Verdana" w:hAnsi="Verdana" w:cs="Verdana"/>
                <w:sz w:val="18"/>
                <w:szCs w:val="18"/>
                <w:bdr w:val="nil"/>
                <w:lang w:val="en-US"/>
              </w:rPr>
              <w:t xml:space="preserve"> </w:t>
            </w:r>
            <w:r w:rsidRPr="00707FF9">
              <w:rPr>
                <w:rFonts w:ascii="Verdana" w:eastAsia="Verdana" w:hAnsi="Verdana" w:cs="Verdana"/>
                <w:sz w:val="18"/>
                <w:szCs w:val="18"/>
                <w:bdr w:val="nil"/>
                <w:lang w:val="en-US"/>
              </w:rPr>
              <w:t xml:space="preserve">above.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460-470 MHz(FB) </w:t>
            </w:r>
            <w:r w:rsidRPr="00707FF9">
              <w:rPr>
                <w:rFonts w:ascii="Verdana" w:eastAsia="Verdana" w:hAnsi="Verdana" w:cs="Verdana"/>
                <w:sz w:val="18"/>
                <w:szCs w:val="18"/>
                <w:bdr w:val="nil"/>
                <w:lang w:val="en-US"/>
              </w:rPr>
              <w:t>Information is here</w:t>
            </w:r>
            <w:r w:rsidR="008952AC">
              <w:rPr>
                <w:rFonts w:ascii="Verdana" w:eastAsia="Verdana" w:hAnsi="Verdana" w:cs="Verdana"/>
                <w:sz w:val="18"/>
                <w:szCs w:val="18"/>
                <w:bdr w:val="nil"/>
                <w:lang w:val="en-US"/>
              </w:rPr>
              <w:t xml:space="preserve"> </w:t>
            </w:r>
            <w:r w:rsidRPr="00707FF9">
              <w:rPr>
                <w:rFonts w:ascii="Verdana" w:eastAsia="Verdana" w:hAnsi="Verdana" w:cs="Verdana"/>
                <w:sz w:val="18"/>
                <w:szCs w:val="18"/>
                <w:bdr w:val="nil"/>
                <w:lang w:val="en-US"/>
              </w:rPr>
              <w:t xml:space="preserve">above. </w:t>
            </w:r>
          </w:p>
        </w:tc>
      </w:tr>
    </w:tbl>
    <w:p w:rsidR="00707FF9" w:rsidRDefault="00707FF9" w:rsidP="00D253B1">
      <w:pPr>
        <w:rPr>
          <w:b/>
          <w:lang w:val="en-US"/>
        </w:rPr>
      </w:pPr>
    </w:p>
    <w:p w:rsidR="00707FF9" w:rsidRDefault="00707FF9" w:rsidP="00D253B1">
      <w:pPr>
        <w:rPr>
          <w:b/>
          <w:lang w:val="en-US"/>
        </w:rPr>
      </w:pPr>
      <w:r>
        <w:rPr>
          <w:b/>
          <w:lang w:val="en-US"/>
        </w:rPr>
        <w:t>Russian Federation:</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614"/>
      </w:tblGrid>
      <w:tr w:rsidR="00707FF9"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t xml:space="preserve">Possible channel spacing/channel bandwidth (e.g. 6.25 kHz, 12.5 kHz, 20 kHz, 25 kHz, or more) </w:t>
            </w:r>
          </w:p>
        </w:tc>
      </w:tr>
      <w:tr w:rsidR="00707FF9" w:rsidRPr="00A41C24" w:rsidTr="00305713">
        <w:trPr>
          <w:tblCellSpacing w:w="15" w:type="dxa"/>
        </w:trPr>
        <w:tc>
          <w:tcPr>
            <w:tcW w:w="0" w:type="auto"/>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406.1-410 MHz (total) </w:t>
            </w:r>
            <w:r w:rsidRPr="00707FF9">
              <w:rPr>
                <w:rFonts w:ascii="Verdana" w:eastAsia="Verdana" w:hAnsi="Verdana" w:cs="Verdana"/>
                <w:sz w:val="18"/>
                <w:szCs w:val="18"/>
                <w:bdr w:val="nil"/>
                <w:lang w:val="en-US"/>
              </w:rPr>
              <w:t xml:space="preserve">Used by analog and digital devices with a bandwidth of 25 kHz and 12.5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410-430 MHz (total) </w:t>
            </w:r>
            <w:r w:rsidRPr="00707FF9">
              <w:rPr>
                <w:rFonts w:ascii="Verdana" w:eastAsia="Verdana" w:hAnsi="Verdana" w:cs="Verdana"/>
                <w:sz w:val="18"/>
                <w:szCs w:val="18"/>
                <w:bdr w:val="nil"/>
                <w:lang w:val="en-US"/>
              </w:rPr>
              <w:t xml:space="preserve">Used by analog and digital devices with a bandwidth of 25 kHz and 12.5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410-420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420-430 MHz(FB)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440-450 MHz (total) </w:t>
            </w:r>
            <w:r w:rsidRPr="00707FF9">
              <w:rPr>
                <w:rFonts w:ascii="Verdana" w:eastAsia="Verdana" w:hAnsi="Verdana" w:cs="Verdana"/>
                <w:sz w:val="18"/>
                <w:szCs w:val="18"/>
                <w:bdr w:val="nil"/>
                <w:lang w:val="en-US"/>
              </w:rPr>
              <w:t xml:space="preserve">Used by analog and digital devices with a bandwidth of 25 kHz and 12.5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450-470 MHz (total) </w:t>
            </w:r>
            <w:r w:rsidRPr="00707FF9">
              <w:rPr>
                <w:rFonts w:ascii="Verdana" w:eastAsia="Verdana" w:hAnsi="Verdana" w:cs="Verdana"/>
                <w:sz w:val="18"/>
                <w:szCs w:val="18"/>
                <w:bdr w:val="nil"/>
                <w:lang w:val="en-US"/>
              </w:rPr>
              <w:t xml:space="preserve">Used by analog and digital devices with a bandwidth of 25 kHz and 12.5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450-460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460-470 MHz(FB) </w:t>
            </w:r>
          </w:p>
        </w:tc>
      </w:tr>
    </w:tbl>
    <w:p w:rsidR="00707FF9" w:rsidRDefault="00707FF9" w:rsidP="00D253B1">
      <w:pPr>
        <w:rPr>
          <w:b/>
          <w:lang w:val="en-US"/>
        </w:rPr>
      </w:pPr>
    </w:p>
    <w:p w:rsidR="00707FF9" w:rsidRDefault="00707FF9" w:rsidP="00D253B1">
      <w:pPr>
        <w:rPr>
          <w:b/>
          <w:lang w:val="en-US"/>
        </w:rPr>
      </w:pPr>
      <w:r>
        <w:rPr>
          <w:b/>
          <w:lang w:val="en-US"/>
        </w:rPr>
        <w:t>France:</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707FF9"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t xml:space="preserve">Possible channel spacing/channel bandwidth (e.g. 6.25 kHz, 12.5 kHz, 20 kHz, 25 kHz, or more) </w:t>
            </w:r>
          </w:p>
        </w:tc>
      </w:tr>
      <w:tr w:rsidR="00707FF9" w:rsidRPr="00A41C24" w:rsidTr="00305713">
        <w:trPr>
          <w:tblCellSpacing w:w="15" w:type="dxa"/>
        </w:trPr>
        <w:tc>
          <w:tcPr>
            <w:tcW w:w="0" w:type="auto"/>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406.1-410 MHz (total) </w:t>
            </w:r>
            <w:r w:rsidRPr="00707FF9">
              <w:rPr>
                <w:rFonts w:ascii="Verdana" w:eastAsia="Verdana" w:hAnsi="Verdana" w:cs="Verdana"/>
                <w:sz w:val="18"/>
                <w:szCs w:val="18"/>
                <w:bdr w:val="nil"/>
                <w:lang w:val="en-US"/>
              </w:rPr>
              <w:t xml:space="preserve">6.25 kHz, 12.5 kHz, 25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410-430 MHz (total) </w:t>
            </w:r>
            <w:r w:rsidRPr="00707FF9">
              <w:rPr>
                <w:rFonts w:ascii="Verdana" w:eastAsia="Verdana" w:hAnsi="Verdana" w:cs="Verdana"/>
                <w:sz w:val="18"/>
                <w:szCs w:val="18"/>
                <w:bdr w:val="nil"/>
                <w:lang w:val="en-US"/>
              </w:rPr>
              <w:t xml:space="preserve">6.25 kHz, 12.5 kHz, 25 kHz and up to 100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410-420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420-430 MHz(FB)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440-450 MHz (total) </w:t>
            </w:r>
            <w:r w:rsidRPr="00707FF9">
              <w:rPr>
                <w:rFonts w:ascii="Verdana" w:eastAsia="Verdana" w:hAnsi="Verdana" w:cs="Verdana"/>
                <w:sz w:val="18"/>
                <w:szCs w:val="18"/>
                <w:bdr w:val="nil"/>
                <w:lang w:val="en-US"/>
              </w:rPr>
              <w:t xml:space="preserve">6.25 kHz, 12.5 kHz, 25 kHz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450-470 MHz (total) </w:t>
            </w:r>
            <w:r w:rsidRPr="00707FF9">
              <w:rPr>
                <w:rFonts w:ascii="Verdana" w:eastAsia="Verdana" w:hAnsi="Verdana" w:cs="Verdana"/>
                <w:sz w:val="18"/>
                <w:szCs w:val="18"/>
                <w:bdr w:val="nil"/>
                <w:lang w:val="en-US"/>
              </w:rPr>
              <w:t xml:space="preserve">No channel bandwidth restriction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450-460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 into(if possible) 460-470 MHz(FB) </w:t>
            </w:r>
          </w:p>
        </w:tc>
      </w:tr>
    </w:tbl>
    <w:p w:rsidR="00707FF9" w:rsidRDefault="00707FF9" w:rsidP="00D253B1">
      <w:pPr>
        <w:rPr>
          <w:b/>
          <w:lang w:val="en-US"/>
        </w:rPr>
      </w:pPr>
    </w:p>
    <w:p w:rsidR="00305713" w:rsidRDefault="00305713" w:rsidP="00D253B1">
      <w:pPr>
        <w:rPr>
          <w:b/>
          <w:lang w:val="en-US"/>
        </w:rPr>
      </w:pPr>
      <w:r>
        <w:rPr>
          <w:b/>
          <w:lang w:val="en-US"/>
        </w:rPr>
        <w:t>United Kingdom:</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Possible channel spacing/channel bandwidth (e.g. 6.25 kHz, 12.5 kHz, 20 kHz, 25 kHz, or more)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Ofcom does not manage this spectrum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6.25 kHz, 12.5 kHz, 25kHz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r w:rsidRPr="00305713">
              <w:rPr>
                <w:rFonts w:ascii="Verdana" w:eastAsia="Verdana" w:hAnsi="Verdana" w:cs="Verdana"/>
                <w:sz w:val="18"/>
                <w:szCs w:val="18"/>
                <w:bdr w:val="nil"/>
                <w:lang w:val="en-US"/>
              </w:rPr>
              <w:t xml:space="preserve">6.25 kHz, 12.5 kHz, 25kHz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r w:rsidRPr="00305713">
              <w:rPr>
                <w:rFonts w:ascii="Verdana" w:eastAsia="Verdana" w:hAnsi="Verdana" w:cs="Verdana"/>
                <w:sz w:val="18"/>
                <w:szCs w:val="18"/>
                <w:bdr w:val="nil"/>
                <w:lang w:val="en-US"/>
              </w:rPr>
              <w:t xml:space="preserve">6.25 kHz, 12.5 kHz, 25kHz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6.25 kHz, 12.5 kHz, 25kHz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6.25 kHz, 12.5 kHz, 25kHz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r w:rsidRPr="00305713">
              <w:rPr>
                <w:rFonts w:ascii="Verdana" w:eastAsia="Verdana" w:hAnsi="Verdana" w:cs="Verdana"/>
                <w:sz w:val="18"/>
                <w:szCs w:val="18"/>
                <w:bdr w:val="nil"/>
                <w:lang w:val="en-US"/>
              </w:rPr>
              <w:t xml:space="preserve">6.25 kHz, 12.5 kHz, 25kHz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r w:rsidRPr="00305713">
              <w:rPr>
                <w:rFonts w:ascii="Verdana" w:eastAsia="Verdana" w:hAnsi="Verdana" w:cs="Verdana"/>
                <w:sz w:val="18"/>
                <w:szCs w:val="18"/>
                <w:bdr w:val="nil"/>
                <w:lang w:val="en-US"/>
              </w:rPr>
              <w:t xml:space="preserve">6.25 kHz, 12.5 kHz, 25kHz </w:t>
            </w:r>
          </w:p>
        </w:tc>
      </w:tr>
    </w:tbl>
    <w:p w:rsidR="00305713" w:rsidRPr="00305713" w:rsidRDefault="00305713" w:rsidP="00305713">
      <w:pPr>
        <w:spacing w:after="0" w:line="240" w:lineRule="auto"/>
        <w:rPr>
          <w:rFonts w:ascii="Times New Roman" w:eastAsia="Times New Roman" w:hAnsi="Times New Roman"/>
          <w:i/>
          <w:iCs/>
          <w:sz w:val="24"/>
          <w:szCs w:val="24"/>
          <w:bdr w:val="nil"/>
          <w:lang w:val="en-US"/>
        </w:rPr>
      </w:pPr>
      <w:r w:rsidRPr="00305713">
        <w:rPr>
          <w:rFonts w:ascii="Verdana" w:eastAsia="Verdana" w:hAnsi="Verdana" w:cs="Verdana"/>
          <w:i/>
          <w:iCs/>
          <w:sz w:val="18"/>
          <w:szCs w:val="18"/>
          <w:bdr w:val="nil"/>
          <w:lang w:val="en-US"/>
        </w:rPr>
        <w:t xml:space="preserve">Remarks: </w:t>
      </w:r>
      <w:r w:rsidRPr="00305713">
        <w:rPr>
          <w:rFonts w:ascii="Times New Roman" w:eastAsia="Times New Roman" w:hAnsi="Times New Roman"/>
          <w:i/>
          <w:iCs/>
          <w:sz w:val="24"/>
          <w:szCs w:val="24"/>
          <w:bdr w:val="nil"/>
          <w:lang w:val="en-US"/>
        </w:rPr>
        <w:br/>
      </w:r>
    </w:p>
    <w:p w:rsidR="00305713" w:rsidRPr="00305713" w:rsidRDefault="00305713" w:rsidP="00305713">
      <w:pPr>
        <w:spacing w:after="450" w:line="240" w:lineRule="auto"/>
        <w:rPr>
          <w:rFonts w:ascii="Times New Roman" w:eastAsia="Times New Roman" w:hAnsi="Times New Roman"/>
          <w:sz w:val="24"/>
          <w:szCs w:val="24"/>
          <w:bdr w:val="nil"/>
          <w:lang w:val="en-US"/>
        </w:rPr>
      </w:pPr>
      <w:r w:rsidRPr="00305713">
        <w:rPr>
          <w:rFonts w:ascii="Verdana" w:eastAsia="Verdana" w:hAnsi="Verdana" w:cs="Verdana"/>
          <w:i/>
          <w:iCs/>
          <w:sz w:val="18"/>
          <w:szCs w:val="18"/>
          <w:bdr w:val="nil"/>
          <w:lang w:val="en-US"/>
        </w:rPr>
        <w:t xml:space="preserve">420 – 450 MHz only available in certain geographic areas – not national. Primary use is military. 450-460 MHz (FB) (Not CEPT Channel Plan) 460-470 MHz (ML) (Not CEPT Channel Plan) </w:t>
      </w:r>
    </w:p>
    <w:p w:rsidR="00305713" w:rsidRDefault="00305713" w:rsidP="00D253B1">
      <w:pPr>
        <w:rPr>
          <w:b/>
          <w:lang w:val="en-US"/>
        </w:rPr>
      </w:pPr>
      <w:r>
        <w:rPr>
          <w:b/>
          <w:lang w:val="en-US"/>
        </w:rPr>
        <w:lastRenderedPageBreak/>
        <w:t>Belarus:</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Possible channel spacing/channel bandwidth (e.g. 6.25 kHz, 12.5 kHz, 20 kHz, 25 kHz, or more)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fr-FR"/>
              </w:rPr>
            </w:pPr>
            <w:r w:rsidRPr="00305713">
              <w:rPr>
                <w:rFonts w:ascii="Verdana" w:eastAsia="Verdana" w:hAnsi="Verdana" w:cs="Verdana"/>
                <w:b/>
                <w:bCs/>
                <w:sz w:val="18"/>
                <w:szCs w:val="18"/>
                <w:bdr w:val="nil"/>
                <w:lang w:val="fr-FR"/>
              </w:rPr>
              <w:t xml:space="preserve">406.1-410 MHz (total) </w:t>
            </w:r>
            <w:r w:rsidRPr="00305713">
              <w:rPr>
                <w:rFonts w:ascii="Verdana" w:eastAsia="Verdana" w:hAnsi="Verdana" w:cs="Verdana"/>
                <w:sz w:val="18"/>
                <w:szCs w:val="18"/>
                <w:bdr w:val="nil"/>
                <w:lang w:val="fr-FR"/>
              </w:rPr>
              <w:t xml:space="preserve">6.25 kHz, 12.5 kHz, 25 kHz digital/analogue </w:t>
            </w:r>
          </w:p>
          <w:p w:rsidR="00305713" w:rsidRPr="00305713" w:rsidRDefault="00305713" w:rsidP="00305713">
            <w:pPr>
              <w:shd w:val="clear" w:color="auto" w:fill="FFFFFF"/>
              <w:spacing w:after="0" w:line="240" w:lineRule="auto"/>
              <w:ind w:left="75" w:right="75"/>
              <w:rPr>
                <w:sz w:val="24"/>
                <w:szCs w:val="24"/>
                <w:bdr w:val="nil"/>
                <w:lang w:val="fr-FR"/>
              </w:rPr>
            </w:pPr>
          </w:p>
          <w:p w:rsidR="00305713" w:rsidRPr="00305713" w:rsidRDefault="00305713" w:rsidP="00305713">
            <w:pPr>
              <w:shd w:val="clear" w:color="auto" w:fill="FFFFFF"/>
              <w:spacing w:after="0" w:line="240" w:lineRule="auto"/>
              <w:ind w:left="75" w:right="75"/>
              <w:rPr>
                <w:sz w:val="24"/>
                <w:szCs w:val="24"/>
                <w:bdr w:val="nil"/>
                <w:lang w:val="fr-FR"/>
              </w:rPr>
            </w:pPr>
            <w:r w:rsidRPr="00305713">
              <w:rPr>
                <w:rFonts w:ascii="Verdana" w:eastAsia="Verdana" w:hAnsi="Verdana" w:cs="Verdana"/>
                <w:b/>
                <w:bCs/>
                <w:sz w:val="18"/>
                <w:szCs w:val="18"/>
                <w:bdr w:val="nil"/>
                <w:lang w:val="fr-FR"/>
              </w:rPr>
              <w:t xml:space="preserve">410-430 MHz (total) </w:t>
            </w:r>
            <w:r w:rsidRPr="00305713">
              <w:rPr>
                <w:rFonts w:ascii="Verdana" w:eastAsia="Verdana" w:hAnsi="Verdana" w:cs="Verdana"/>
                <w:sz w:val="18"/>
                <w:szCs w:val="18"/>
                <w:bdr w:val="nil"/>
                <w:lang w:val="fr-FR"/>
              </w:rPr>
              <w:t xml:space="preserve">6.25 kHz, 12.5 kHz, 25 kHz digital/analogue </w:t>
            </w:r>
          </w:p>
          <w:p w:rsidR="00305713" w:rsidRPr="00305713" w:rsidRDefault="00305713" w:rsidP="00305713">
            <w:pPr>
              <w:shd w:val="clear" w:color="auto" w:fill="FFFFFF"/>
              <w:spacing w:after="0" w:line="240" w:lineRule="auto"/>
              <w:ind w:left="75" w:right="75"/>
              <w:rPr>
                <w:sz w:val="24"/>
                <w:szCs w:val="24"/>
                <w:bdr w:val="nil"/>
                <w:lang w:val="fr-FR"/>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r w:rsidRPr="00305713">
              <w:rPr>
                <w:rFonts w:ascii="Verdana" w:eastAsia="Verdana" w:hAnsi="Verdana" w:cs="Verdana"/>
                <w:sz w:val="18"/>
                <w:szCs w:val="18"/>
                <w:bdr w:val="nil"/>
                <w:lang w:val="en-US"/>
              </w:rPr>
              <w:t xml:space="preserve">6.25 kHz, 12.5 kHz, 25 kHz digital/analogue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r w:rsidRPr="00305713">
              <w:rPr>
                <w:rFonts w:ascii="Verdana" w:eastAsia="Verdana" w:hAnsi="Verdana" w:cs="Verdana"/>
                <w:sz w:val="18"/>
                <w:szCs w:val="18"/>
                <w:bdr w:val="nil"/>
                <w:lang w:val="en-US"/>
              </w:rPr>
              <w:t xml:space="preserve">6.25 kHz, 12.5 kHz, 25 kHz digital/analogue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fr-FR"/>
              </w:rPr>
            </w:pPr>
            <w:r w:rsidRPr="00305713">
              <w:rPr>
                <w:rFonts w:ascii="Verdana" w:eastAsia="Verdana" w:hAnsi="Verdana" w:cs="Verdana"/>
                <w:b/>
                <w:bCs/>
                <w:sz w:val="18"/>
                <w:szCs w:val="18"/>
                <w:bdr w:val="nil"/>
                <w:lang w:val="fr-FR"/>
              </w:rPr>
              <w:t xml:space="preserve">440-450 MHz (total) </w:t>
            </w:r>
            <w:r w:rsidRPr="00305713">
              <w:rPr>
                <w:rFonts w:ascii="Verdana" w:eastAsia="Verdana" w:hAnsi="Verdana" w:cs="Verdana"/>
                <w:sz w:val="18"/>
                <w:szCs w:val="18"/>
                <w:bdr w:val="nil"/>
                <w:lang w:val="fr-FR"/>
              </w:rPr>
              <w:t xml:space="preserve">6.25 kHz, 12.5 kHz, 25 kHz digital/analogue </w:t>
            </w:r>
          </w:p>
          <w:p w:rsidR="00305713" w:rsidRPr="00305713" w:rsidRDefault="00305713" w:rsidP="00305713">
            <w:pPr>
              <w:shd w:val="clear" w:color="auto" w:fill="FFFFFF"/>
              <w:spacing w:after="0" w:line="240" w:lineRule="auto"/>
              <w:ind w:left="75" w:right="75"/>
              <w:rPr>
                <w:sz w:val="24"/>
                <w:szCs w:val="24"/>
                <w:bdr w:val="nil"/>
                <w:lang w:val="fr-FR"/>
              </w:rPr>
            </w:pPr>
          </w:p>
          <w:p w:rsidR="00305713" w:rsidRPr="00305713" w:rsidRDefault="00305713" w:rsidP="00305713">
            <w:pPr>
              <w:shd w:val="clear" w:color="auto" w:fill="FFFFFF"/>
              <w:spacing w:after="0" w:line="240" w:lineRule="auto"/>
              <w:ind w:left="75" w:right="75"/>
              <w:rPr>
                <w:sz w:val="24"/>
                <w:szCs w:val="24"/>
                <w:bdr w:val="nil"/>
                <w:lang w:val="fr-FR"/>
              </w:rPr>
            </w:pPr>
            <w:r w:rsidRPr="00305713">
              <w:rPr>
                <w:rFonts w:ascii="Verdana" w:eastAsia="Verdana" w:hAnsi="Verdana" w:cs="Verdana"/>
                <w:b/>
                <w:bCs/>
                <w:sz w:val="18"/>
                <w:szCs w:val="18"/>
                <w:bdr w:val="nil"/>
                <w:lang w:val="fr-FR"/>
              </w:rPr>
              <w:t xml:space="preserve">450-470 MHz (total) </w:t>
            </w:r>
            <w:r w:rsidRPr="00305713">
              <w:rPr>
                <w:rFonts w:ascii="Verdana" w:eastAsia="Verdana" w:hAnsi="Verdana" w:cs="Verdana"/>
                <w:sz w:val="18"/>
                <w:szCs w:val="18"/>
                <w:bdr w:val="nil"/>
                <w:lang w:val="fr-FR"/>
              </w:rPr>
              <w:t xml:space="preserve">6.25 kHz, 12.5 kHz, 25 kHz digital/analogue </w:t>
            </w:r>
          </w:p>
          <w:p w:rsidR="00305713" w:rsidRPr="00305713" w:rsidRDefault="00305713" w:rsidP="00305713">
            <w:pPr>
              <w:shd w:val="clear" w:color="auto" w:fill="FFFFFF"/>
              <w:spacing w:after="0" w:line="240" w:lineRule="auto"/>
              <w:ind w:left="75" w:right="75"/>
              <w:rPr>
                <w:sz w:val="24"/>
                <w:szCs w:val="24"/>
                <w:bdr w:val="nil"/>
                <w:lang w:val="fr-FR"/>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r w:rsidRPr="00305713">
              <w:rPr>
                <w:rFonts w:ascii="Verdana" w:eastAsia="Verdana" w:hAnsi="Verdana" w:cs="Verdana"/>
                <w:sz w:val="18"/>
                <w:szCs w:val="18"/>
                <w:bdr w:val="nil"/>
                <w:lang w:val="en-US"/>
              </w:rPr>
              <w:t xml:space="preserve">6.25 kHz, 12.5 kHz, 25 kHz digital/analogue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r w:rsidRPr="00305713">
              <w:rPr>
                <w:rFonts w:ascii="Verdana" w:eastAsia="Verdana" w:hAnsi="Verdana" w:cs="Verdana"/>
                <w:sz w:val="18"/>
                <w:szCs w:val="18"/>
                <w:bdr w:val="nil"/>
                <w:lang w:val="en-US"/>
              </w:rPr>
              <w:t xml:space="preserve">6.25 kHz, 12.5 kHz, 25 kHz digital/analogue </w:t>
            </w:r>
          </w:p>
        </w:tc>
      </w:tr>
    </w:tbl>
    <w:p w:rsidR="00305713" w:rsidRDefault="00305713" w:rsidP="00D253B1">
      <w:pPr>
        <w:rPr>
          <w:b/>
          <w:lang w:val="en-US"/>
        </w:rPr>
      </w:pPr>
    </w:p>
    <w:p w:rsidR="00305713" w:rsidRDefault="00305713" w:rsidP="00D253B1">
      <w:pPr>
        <w:rPr>
          <w:b/>
          <w:lang w:val="en-US"/>
        </w:rPr>
      </w:pPr>
      <w:r>
        <w:rPr>
          <w:b/>
          <w:lang w:val="en-US"/>
        </w:rPr>
        <w:t>Poland:</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Possible channel spacing/channel bandwidth (e.g. 6.25 kHz, 12.5 kHz, 20 kHz, 25 kHz, or more)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fr-FR"/>
              </w:rPr>
            </w:pPr>
            <w:r w:rsidRPr="00305713">
              <w:rPr>
                <w:rFonts w:ascii="Verdana" w:eastAsia="Verdana" w:hAnsi="Verdana" w:cs="Verdana"/>
                <w:b/>
                <w:bCs/>
                <w:sz w:val="18"/>
                <w:szCs w:val="18"/>
                <w:bdr w:val="nil"/>
                <w:lang w:val="fr-FR"/>
              </w:rPr>
              <w:t xml:space="preserve">406.1-410 MHz (total) </w:t>
            </w:r>
            <w:r w:rsidRPr="00305713">
              <w:rPr>
                <w:rFonts w:ascii="Verdana" w:eastAsia="Verdana" w:hAnsi="Verdana" w:cs="Verdana"/>
                <w:sz w:val="18"/>
                <w:szCs w:val="18"/>
                <w:bdr w:val="nil"/>
                <w:lang w:val="fr-FR"/>
              </w:rPr>
              <w:t xml:space="preserve">25 kHz (digital &amp; analogue) </w:t>
            </w:r>
          </w:p>
          <w:p w:rsidR="00305713" w:rsidRPr="00305713" w:rsidRDefault="00305713" w:rsidP="00305713">
            <w:pPr>
              <w:shd w:val="clear" w:color="auto" w:fill="FFFFFF"/>
              <w:spacing w:after="0" w:line="240" w:lineRule="auto"/>
              <w:ind w:left="75" w:right="75"/>
              <w:rPr>
                <w:sz w:val="24"/>
                <w:szCs w:val="24"/>
                <w:bdr w:val="nil"/>
                <w:lang w:val="fr-FR"/>
              </w:rPr>
            </w:pPr>
          </w:p>
          <w:p w:rsidR="00305713" w:rsidRPr="00305713" w:rsidRDefault="00305713" w:rsidP="00305713">
            <w:pPr>
              <w:shd w:val="clear" w:color="auto" w:fill="FFFFFF"/>
              <w:spacing w:after="0" w:line="240" w:lineRule="auto"/>
              <w:ind w:left="75" w:right="75"/>
              <w:rPr>
                <w:sz w:val="24"/>
                <w:szCs w:val="24"/>
                <w:bdr w:val="nil"/>
                <w:lang w:val="fr-FR"/>
              </w:rPr>
            </w:pPr>
            <w:r w:rsidRPr="00305713">
              <w:rPr>
                <w:rFonts w:ascii="Verdana" w:eastAsia="Verdana" w:hAnsi="Verdana" w:cs="Verdana"/>
                <w:b/>
                <w:bCs/>
                <w:sz w:val="18"/>
                <w:szCs w:val="18"/>
                <w:bdr w:val="nil"/>
                <w:lang w:val="fr-FR"/>
              </w:rPr>
              <w:t xml:space="preserve">410-430 MHz (total) </w:t>
            </w:r>
            <w:r w:rsidRPr="00305713">
              <w:rPr>
                <w:rFonts w:ascii="Verdana" w:eastAsia="Verdana" w:hAnsi="Verdana" w:cs="Verdana"/>
                <w:sz w:val="18"/>
                <w:szCs w:val="18"/>
                <w:bdr w:val="nil"/>
                <w:lang w:val="fr-FR"/>
              </w:rPr>
              <w:t xml:space="preserve">6.25 kHz, 12.5 kHz, 25 kHz (digital &amp; analogue), 1.25 MHz (digital) </w:t>
            </w:r>
          </w:p>
          <w:p w:rsidR="00305713" w:rsidRPr="00305713" w:rsidRDefault="00305713" w:rsidP="00305713">
            <w:pPr>
              <w:shd w:val="clear" w:color="auto" w:fill="FFFFFF"/>
              <w:spacing w:after="0" w:line="240" w:lineRule="auto"/>
              <w:ind w:left="75" w:right="75"/>
              <w:rPr>
                <w:sz w:val="24"/>
                <w:szCs w:val="24"/>
                <w:bdr w:val="nil"/>
                <w:lang w:val="fr-FR"/>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r w:rsidRPr="00305713">
              <w:rPr>
                <w:rFonts w:ascii="Verdana" w:eastAsia="Verdana" w:hAnsi="Verdana" w:cs="Verdana"/>
                <w:sz w:val="18"/>
                <w:szCs w:val="18"/>
                <w:bdr w:val="nil"/>
                <w:lang w:val="en-US"/>
              </w:rPr>
              <w:t xml:space="preserve">6.25 kHz, 12.5 kHz, 25 kHz (digital &amp; analogue)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r w:rsidRPr="00305713">
              <w:rPr>
                <w:rFonts w:ascii="Verdana" w:eastAsia="Verdana" w:hAnsi="Verdana" w:cs="Verdana"/>
                <w:sz w:val="18"/>
                <w:szCs w:val="18"/>
                <w:bdr w:val="nil"/>
                <w:lang w:val="en-US"/>
              </w:rPr>
              <w:t xml:space="preserve">6.25 kHz, 12.5 kHz, 25 kHz (digital &amp; analogue)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fr-FR"/>
              </w:rPr>
            </w:pPr>
            <w:r w:rsidRPr="00305713">
              <w:rPr>
                <w:rFonts w:ascii="Verdana" w:eastAsia="Verdana" w:hAnsi="Verdana" w:cs="Verdana"/>
                <w:b/>
                <w:bCs/>
                <w:sz w:val="18"/>
                <w:szCs w:val="18"/>
                <w:bdr w:val="nil"/>
                <w:lang w:val="fr-FR"/>
              </w:rPr>
              <w:t xml:space="preserve">440-450 MHz (total) </w:t>
            </w:r>
            <w:r w:rsidRPr="00305713">
              <w:rPr>
                <w:rFonts w:ascii="Verdana" w:eastAsia="Verdana" w:hAnsi="Verdana" w:cs="Verdana"/>
                <w:sz w:val="18"/>
                <w:szCs w:val="18"/>
                <w:bdr w:val="nil"/>
                <w:lang w:val="fr-FR"/>
              </w:rPr>
              <w:t xml:space="preserve">6.25 kHz, 12.5 kHz, 25 kHz (digital &amp; analogue) </w:t>
            </w:r>
          </w:p>
          <w:p w:rsidR="00305713" w:rsidRPr="00305713" w:rsidRDefault="00305713" w:rsidP="00305713">
            <w:pPr>
              <w:shd w:val="clear" w:color="auto" w:fill="FFFFFF"/>
              <w:spacing w:after="0" w:line="240" w:lineRule="auto"/>
              <w:ind w:left="75" w:right="75"/>
              <w:rPr>
                <w:sz w:val="24"/>
                <w:szCs w:val="24"/>
                <w:bdr w:val="nil"/>
                <w:lang w:val="fr-FR"/>
              </w:rPr>
            </w:pPr>
          </w:p>
          <w:p w:rsidR="00305713" w:rsidRPr="00305713" w:rsidRDefault="00305713" w:rsidP="00305713">
            <w:pPr>
              <w:shd w:val="clear" w:color="auto" w:fill="FFFFFF"/>
              <w:spacing w:after="0" w:line="240" w:lineRule="auto"/>
              <w:ind w:left="75" w:right="75"/>
              <w:rPr>
                <w:sz w:val="24"/>
                <w:szCs w:val="24"/>
                <w:bdr w:val="nil"/>
                <w:lang w:val="fr-FR"/>
              </w:rPr>
            </w:pPr>
            <w:r w:rsidRPr="00305713">
              <w:rPr>
                <w:rFonts w:ascii="Verdana" w:eastAsia="Verdana" w:hAnsi="Verdana" w:cs="Verdana"/>
                <w:b/>
                <w:bCs/>
                <w:sz w:val="18"/>
                <w:szCs w:val="18"/>
                <w:bdr w:val="nil"/>
                <w:lang w:val="fr-FR"/>
              </w:rPr>
              <w:t xml:space="preserve">450-470 MHz (total) </w:t>
            </w:r>
            <w:r w:rsidRPr="00305713">
              <w:rPr>
                <w:rFonts w:ascii="Verdana" w:eastAsia="Verdana" w:hAnsi="Verdana" w:cs="Verdana"/>
                <w:sz w:val="18"/>
                <w:szCs w:val="18"/>
                <w:bdr w:val="nil"/>
                <w:lang w:val="fr-FR"/>
              </w:rPr>
              <w:t xml:space="preserve">6.25 kHz, 12.5 kHz, 25 kHz (digital &amp; analogue), 1.25 MHz (digital) </w:t>
            </w:r>
          </w:p>
          <w:p w:rsidR="00305713" w:rsidRPr="00305713" w:rsidRDefault="00305713" w:rsidP="00305713">
            <w:pPr>
              <w:shd w:val="clear" w:color="auto" w:fill="FFFFFF"/>
              <w:spacing w:after="0" w:line="240" w:lineRule="auto"/>
              <w:ind w:left="75" w:right="75"/>
              <w:rPr>
                <w:sz w:val="24"/>
                <w:szCs w:val="24"/>
                <w:bdr w:val="nil"/>
                <w:lang w:val="fr-FR"/>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r w:rsidRPr="00305713">
              <w:rPr>
                <w:rFonts w:ascii="Verdana" w:eastAsia="Verdana" w:hAnsi="Verdana" w:cs="Verdana"/>
                <w:sz w:val="18"/>
                <w:szCs w:val="18"/>
                <w:bdr w:val="nil"/>
                <w:lang w:val="en-US"/>
              </w:rPr>
              <w:t xml:space="preserve">6.25 kHz, 12.5 kHz, 25 kHz (digital &amp; analogue)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r w:rsidRPr="00305713">
              <w:rPr>
                <w:rFonts w:ascii="Verdana" w:eastAsia="Verdana" w:hAnsi="Verdana" w:cs="Verdana"/>
                <w:sz w:val="18"/>
                <w:szCs w:val="18"/>
                <w:bdr w:val="nil"/>
                <w:lang w:val="en-US"/>
              </w:rPr>
              <w:t xml:space="preserve">6.25 kHz, 12.5 kHz, 25 kHz (digital &amp; analogue) </w:t>
            </w:r>
          </w:p>
        </w:tc>
      </w:tr>
    </w:tbl>
    <w:p w:rsidR="00305713" w:rsidRDefault="00305713" w:rsidP="00D253B1">
      <w:pPr>
        <w:rPr>
          <w:b/>
          <w:lang w:val="en-US"/>
        </w:rPr>
      </w:pPr>
    </w:p>
    <w:p w:rsidR="00305713" w:rsidRDefault="00305713" w:rsidP="00D253B1">
      <w:pPr>
        <w:rPr>
          <w:b/>
          <w:lang w:val="en-US"/>
        </w:rPr>
      </w:pPr>
      <w:r>
        <w:rPr>
          <w:b/>
          <w:lang w:val="en-US"/>
        </w:rPr>
        <w:t>Hungary:</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Possible channel spacing/channel bandwidth (e.g. 6.25 kHz, 12.5 kHz, 20 kHz, 25 kHz, or more)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Non civil usage in the 406.1-410 MHz common-band: both digital/analogue (25 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In the non civil sub-band 410-417/420-427 MHz: analogue only (12.5, 25 kHz). In the civil sub-band 417-420/427-430 MHz: digital only, (12.5, 25 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420-430 MHz(FB)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In the non civil sub-band 440-442 MHz: analogue only (12.5, 25 kHz). In the civil sub-band 442-445/447-450 MHz: analogue only (12.5 kHz). In the non civil sub-bands 445-446 MHz: analogue only (12.5, 25 kHz); 446.1-447 MHz: analogue only (12.5, 25 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In the civil sub-band 450-457.38 /460-467.38 MHz: only digital PAMR with the possibility of providing public service (min 25 kHz). In the civil sub-band 457.38-460/467.38-470 MHz: analogue only (12.5, 25 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p>
        </w:tc>
      </w:tr>
    </w:tbl>
    <w:p w:rsidR="00305713" w:rsidRDefault="00305713" w:rsidP="00D253B1">
      <w:pPr>
        <w:rPr>
          <w:b/>
          <w:lang w:val="en-US"/>
        </w:rPr>
      </w:pPr>
    </w:p>
    <w:p w:rsidR="00305713" w:rsidRDefault="00305713" w:rsidP="00D253B1">
      <w:pPr>
        <w:rPr>
          <w:b/>
          <w:lang w:val="en-US"/>
        </w:rPr>
      </w:pPr>
      <w:r>
        <w:rPr>
          <w:b/>
          <w:lang w:val="en-US"/>
        </w:rPr>
        <w:t>Bulgaria: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852"/>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Possible channel spacing/channel bandwidth (e.g. 6.25 kHz, 12.5 kHz, 20 kHz, 25 kHz, or more)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PMR - 12.5 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PMR - 12.5 kHz, TETRA - from 25 kHz to 200 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410-420 MHz(ML) </w:t>
            </w:r>
            <w:r w:rsidRPr="00305713">
              <w:rPr>
                <w:rFonts w:ascii="Verdana" w:eastAsia="Verdana" w:hAnsi="Verdana" w:cs="Verdana"/>
                <w:sz w:val="18"/>
                <w:szCs w:val="18"/>
                <w:bdr w:val="nil"/>
                <w:lang w:val="en-US"/>
              </w:rPr>
              <w:t xml:space="preserve">PMR - 12.5 kHz, TETRA and PAMR – from 25 kHz to 200 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lastRenderedPageBreak/>
              <w:t xml:space="preserve">Split into(if possible) 420-430 MHz(FB) </w:t>
            </w:r>
            <w:r w:rsidRPr="00305713">
              <w:rPr>
                <w:rFonts w:ascii="Verdana" w:eastAsia="Verdana" w:hAnsi="Verdana" w:cs="Verdana"/>
                <w:sz w:val="18"/>
                <w:szCs w:val="18"/>
                <w:bdr w:val="nil"/>
                <w:lang w:val="en-US"/>
              </w:rPr>
              <w:t xml:space="preserve">PMR - 12.5 kHz, TETRA and PAMR – from 25 kHz to 200 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PMR - 12.5 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PMR - 12.5 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450-460 MHz(ML) </w:t>
            </w:r>
            <w:r w:rsidRPr="00305713">
              <w:rPr>
                <w:rFonts w:ascii="Verdana" w:eastAsia="Verdana" w:hAnsi="Verdana" w:cs="Verdana"/>
                <w:sz w:val="18"/>
                <w:szCs w:val="18"/>
                <w:bdr w:val="nil"/>
                <w:lang w:val="en-US"/>
              </w:rPr>
              <w:t xml:space="preserve">PMR - 12.5 kHz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 into(if possible) 460-470 MHz(FB) </w:t>
            </w:r>
            <w:r w:rsidRPr="00305713">
              <w:rPr>
                <w:rFonts w:ascii="Verdana" w:eastAsia="Verdana" w:hAnsi="Verdana" w:cs="Verdana"/>
                <w:sz w:val="18"/>
                <w:szCs w:val="18"/>
                <w:bdr w:val="nil"/>
                <w:lang w:val="en-US"/>
              </w:rPr>
              <w:t xml:space="preserve">PMR - 12.5 kHz </w:t>
            </w:r>
          </w:p>
        </w:tc>
      </w:tr>
    </w:tbl>
    <w:p w:rsidR="00305713" w:rsidRDefault="00305713" w:rsidP="00D253B1">
      <w:pPr>
        <w:rPr>
          <w:b/>
          <w:lang w:val="en-US"/>
        </w:rPr>
      </w:pPr>
    </w:p>
    <w:p w:rsidR="00584F6C" w:rsidRDefault="00584F6C" w:rsidP="00D253B1">
      <w:pPr>
        <w:rPr>
          <w:b/>
          <w:lang w:val="en-US"/>
        </w:rPr>
      </w:pPr>
      <w:r>
        <w:rPr>
          <w:b/>
          <w:lang w:val="en-US"/>
        </w:rPr>
        <w:t>Portugal:</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584F6C"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584F6C" w:rsidRPr="00584F6C" w:rsidRDefault="00584F6C" w:rsidP="00584F6C">
            <w:pPr>
              <w:spacing w:after="0" w:line="375" w:lineRule="atLeast"/>
              <w:rPr>
                <w:sz w:val="24"/>
                <w:szCs w:val="24"/>
                <w:bdr w:val="nil"/>
                <w:lang w:val="en-US"/>
              </w:rPr>
            </w:pPr>
            <w:r w:rsidRPr="00584F6C">
              <w:rPr>
                <w:rFonts w:ascii="Verdana" w:eastAsia="Verdana" w:hAnsi="Verdana" w:cs="Verdana"/>
                <w:b/>
                <w:bCs/>
                <w:sz w:val="17"/>
                <w:szCs w:val="17"/>
                <w:bdr w:val="nil"/>
                <w:lang w:val="en-US"/>
              </w:rPr>
              <w:t xml:space="preserve">Possible channel spacing/channel bandwidth (e.g. 6.25 kHz, 12.5 kHz, 20 kHz, 25 kHz, or more) </w:t>
            </w:r>
          </w:p>
        </w:tc>
      </w:tr>
      <w:tr w:rsidR="00584F6C" w:rsidRPr="00A41C24" w:rsidTr="00DA1B84">
        <w:trPr>
          <w:tblCellSpacing w:w="15" w:type="dxa"/>
        </w:trPr>
        <w:tc>
          <w:tcPr>
            <w:tcW w:w="0" w:type="auto"/>
            <w:tcMar>
              <w:top w:w="15" w:type="dxa"/>
              <w:left w:w="15" w:type="dxa"/>
              <w:bottom w:w="15" w:type="dxa"/>
              <w:right w:w="15" w:type="dxa"/>
            </w:tcMar>
          </w:tcPr>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406.1-410 MHz (total) </w:t>
            </w:r>
            <w:r w:rsidRPr="00584F6C">
              <w:rPr>
                <w:rFonts w:ascii="Verdana" w:eastAsia="Verdana" w:hAnsi="Verdana" w:cs="Verdana"/>
                <w:sz w:val="18"/>
                <w:szCs w:val="18"/>
                <w:bdr w:val="nil"/>
                <w:lang w:val="en-US"/>
              </w:rPr>
              <w:t xml:space="preserve">This spectrum is assigned to fixed service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410-430 MHz (total) </w:t>
            </w:r>
            <w:r w:rsidRPr="00584F6C">
              <w:rPr>
                <w:rFonts w:ascii="Verdana" w:eastAsia="Verdana" w:hAnsi="Verdana" w:cs="Verdana"/>
                <w:sz w:val="18"/>
                <w:szCs w:val="18"/>
                <w:bdr w:val="nil"/>
                <w:lang w:val="en-US"/>
              </w:rPr>
              <w:t xml:space="preserve">25 kHz Only Digital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410-420 MHz(ML) </w:t>
            </w:r>
            <w:r w:rsidRPr="00584F6C">
              <w:rPr>
                <w:rFonts w:ascii="Verdana" w:eastAsia="Verdana" w:hAnsi="Verdana" w:cs="Verdana"/>
                <w:sz w:val="18"/>
                <w:szCs w:val="18"/>
                <w:bdr w:val="nil"/>
                <w:lang w:val="en-US"/>
              </w:rPr>
              <w:t xml:space="preserve">25 kHz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420-430 MHz(FB) </w:t>
            </w:r>
            <w:r w:rsidRPr="00584F6C">
              <w:rPr>
                <w:rFonts w:ascii="Verdana" w:eastAsia="Verdana" w:hAnsi="Verdana" w:cs="Verdana"/>
                <w:sz w:val="18"/>
                <w:szCs w:val="18"/>
                <w:bdr w:val="nil"/>
                <w:lang w:val="en-US"/>
              </w:rPr>
              <w:t xml:space="preserve">25 kHz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fr-FR"/>
              </w:rPr>
            </w:pPr>
            <w:r w:rsidRPr="00584F6C">
              <w:rPr>
                <w:rFonts w:ascii="Verdana" w:eastAsia="Verdana" w:hAnsi="Verdana" w:cs="Verdana"/>
                <w:b/>
                <w:bCs/>
                <w:sz w:val="18"/>
                <w:szCs w:val="18"/>
                <w:bdr w:val="nil"/>
                <w:lang w:val="fr-FR"/>
              </w:rPr>
              <w:t xml:space="preserve">440-450 MHz (total) </w:t>
            </w:r>
            <w:r w:rsidRPr="00584F6C">
              <w:rPr>
                <w:rFonts w:ascii="Verdana" w:eastAsia="Verdana" w:hAnsi="Verdana" w:cs="Verdana"/>
                <w:sz w:val="18"/>
                <w:szCs w:val="18"/>
                <w:bdr w:val="nil"/>
                <w:lang w:val="fr-FR"/>
              </w:rPr>
              <w:t xml:space="preserve">12,5 kHz Analogue / Digital </w:t>
            </w:r>
          </w:p>
          <w:p w:rsidR="00584F6C" w:rsidRPr="00584F6C" w:rsidRDefault="00584F6C" w:rsidP="00584F6C">
            <w:pPr>
              <w:shd w:val="clear" w:color="auto" w:fill="FFFFFF"/>
              <w:spacing w:after="0" w:line="240" w:lineRule="auto"/>
              <w:ind w:left="75" w:right="75"/>
              <w:rPr>
                <w:sz w:val="24"/>
                <w:szCs w:val="24"/>
                <w:bdr w:val="nil"/>
                <w:lang w:val="fr-FR"/>
              </w:rPr>
            </w:pPr>
          </w:p>
          <w:p w:rsidR="00584F6C" w:rsidRPr="00584F6C" w:rsidRDefault="00584F6C" w:rsidP="00584F6C">
            <w:pPr>
              <w:shd w:val="clear" w:color="auto" w:fill="FFFFFF"/>
              <w:spacing w:after="0" w:line="240" w:lineRule="auto"/>
              <w:ind w:left="75" w:right="75"/>
              <w:rPr>
                <w:sz w:val="24"/>
                <w:szCs w:val="24"/>
                <w:bdr w:val="nil"/>
                <w:lang w:val="fr-FR"/>
              </w:rPr>
            </w:pPr>
            <w:r w:rsidRPr="00584F6C">
              <w:rPr>
                <w:rFonts w:ascii="Verdana" w:eastAsia="Verdana" w:hAnsi="Verdana" w:cs="Verdana"/>
                <w:b/>
                <w:bCs/>
                <w:sz w:val="18"/>
                <w:szCs w:val="18"/>
                <w:bdr w:val="nil"/>
                <w:lang w:val="fr-FR"/>
              </w:rPr>
              <w:t xml:space="preserve">450-470 MHz (total) </w:t>
            </w:r>
            <w:r w:rsidRPr="00584F6C">
              <w:rPr>
                <w:rFonts w:ascii="Verdana" w:eastAsia="Verdana" w:hAnsi="Verdana" w:cs="Verdana"/>
                <w:sz w:val="18"/>
                <w:szCs w:val="18"/>
                <w:bdr w:val="nil"/>
                <w:lang w:val="fr-FR"/>
              </w:rPr>
              <w:t xml:space="preserve">12,5 kHz Analogue / Digital </w:t>
            </w:r>
          </w:p>
          <w:p w:rsidR="00584F6C" w:rsidRPr="00584F6C" w:rsidRDefault="00584F6C" w:rsidP="00584F6C">
            <w:pPr>
              <w:shd w:val="clear" w:color="auto" w:fill="FFFFFF"/>
              <w:spacing w:after="0" w:line="240" w:lineRule="auto"/>
              <w:ind w:left="75" w:right="75"/>
              <w:rPr>
                <w:sz w:val="24"/>
                <w:szCs w:val="24"/>
                <w:bdr w:val="nil"/>
                <w:lang w:val="fr-FR"/>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450-460 MHz(ML) </w:t>
            </w:r>
            <w:r w:rsidRPr="00584F6C">
              <w:rPr>
                <w:rFonts w:ascii="Verdana" w:eastAsia="Verdana" w:hAnsi="Verdana" w:cs="Verdana"/>
                <w:sz w:val="18"/>
                <w:szCs w:val="18"/>
                <w:bdr w:val="nil"/>
                <w:lang w:val="en-US"/>
              </w:rPr>
              <w:t xml:space="preserve">12,5 kHz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 into(if possible) 460-470 MHz(FB) </w:t>
            </w:r>
            <w:r w:rsidRPr="00584F6C">
              <w:rPr>
                <w:rFonts w:ascii="Verdana" w:eastAsia="Verdana" w:hAnsi="Verdana" w:cs="Verdana"/>
                <w:sz w:val="18"/>
                <w:szCs w:val="18"/>
                <w:bdr w:val="nil"/>
                <w:lang w:val="en-US"/>
              </w:rPr>
              <w:t xml:space="preserve">12,5 kHz </w:t>
            </w:r>
          </w:p>
        </w:tc>
      </w:tr>
    </w:tbl>
    <w:p w:rsidR="00584F6C" w:rsidRDefault="00090698" w:rsidP="00D253B1">
      <w:pPr>
        <w:rPr>
          <w:b/>
          <w:lang w:val="en-US"/>
        </w:rPr>
      </w:pPr>
      <w:r>
        <w:rPr>
          <w:b/>
          <w:lang w:val="en-US"/>
        </w:rPr>
        <w:t>Slovak Republic:</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09069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90698" w:rsidRPr="00090698" w:rsidRDefault="00090698" w:rsidP="00090698">
            <w:pPr>
              <w:spacing w:after="0" w:line="375" w:lineRule="atLeast"/>
              <w:rPr>
                <w:sz w:val="24"/>
                <w:szCs w:val="24"/>
                <w:bdr w:val="nil"/>
                <w:lang w:val="en-US"/>
              </w:rPr>
            </w:pPr>
            <w:r w:rsidRPr="00090698">
              <w:rPr>
                <w:rFonts w:ascii="Verdana" w:eastAsia="Verdana" w:hAnsi="Verdana" w:cs="Verdana"/>
                <w:b/>
                <w:bCs/>
                <w:sz w:val="17"/>
                <w:szCs w:val="17"/>
                <w:bdr w:val="nil"/>
                <w:lang w:val="en-US"/>
              </w:rPr>
              <w:t xml:space="preserve">Possible channel spacing/channel bandwidth (e.g. 6.25 kHz, 12.5 kHz, 20 kHz, 25 kHz, or more) </w:t>
            </w:r>
          </w:p>
        </w:tc>
      </w:tr>
      <w:tr w:rsidR="00090698" w:rsidRPr="00A41C24" w:rsidTr="00DA1B84">
        <w:trPr>
          <w:tblCellSpacing w:w="15" w:type="dxa"/>
        </w:trPr>
        <w:tc>
          <w:tcPr>
            <w:tcW w:w="0" w:type="auto"/>
            <w:tcMar>
              <w:top w:w="15" w:type="dxa"/>
              <w:left w:w="15" w:type="dxa"/>
              <w:bottom w:w="15" w:type="dxa"/>
              <w:right w:w="15" w:type="dxa"/>
            </w:tcMar>
          </w:tcPr>
          <w:p w:rsidR="00090698" w:rsidRPr="004D464A" w:rsidRDefault="00090698" w:rsidP="00090698">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406.1-410 MHz (total) </w:t>
            </w:r>
            <w:r w:rsidRPr="004D464A">
              <w:rPr>
                <w:rFonts w:ascii="Verdana" w:eastAsia="Verdana" w:hAnsi="Verdana" w:cs="Verdana"/>
                <w:sz w:val="18"/>
                <w:szCs w:val="18"/>
                <w:bdr w:val="nil"/>
                <w:lang w:val="en-US"/>
              </w:rPr>
              <w:t xml:space="preserve">25 kHz </w:t>
            </w:r>
          </w:p>
          <w:p w:rsidR="00090698" w:rsidRPr="004D464A" w:rsidRDefault="00090698" w:rsidP="00090698">
            <w:pPr>
              <w:shd w:val="clear" w:color="auto" w:fill="FFFFFF"/>
              <w:spacing w:after="0" w:line="240" w:lineRule="auto"/>
              <w:ind w:left="75" w:right="75"/>
              <w:rPr>
                <w:sz w:val="24"/>
                <w:szCs w:val="24"/>
                <w:bdr w:val="nil"/>
                <w:lang w:val="en-US"/>
              </w:rPr>
            </w:pPr>
          </w:p>
          <w:p w:rsidR="00090698" w:rsidRPr="004D464A" w:rsidRDefault="00090698" w:rsidP="00090698">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410-430 MHz (total) </w:t>
            </w:r>
            <w:r w:rsidRPr="004D464A">
              <w:rPr>
                <w:rFonts w:ascii="Verdana" w:eastAsia="Verdana" w:hAnsi="Verdana" w:cs="Verdana"/>
                <w:sz w:val="18"/>
                <w:szCs w:val="18"/>
                <w:bdr w:val="nil"/>
                <w:lang w:val="en-US"/>
              </w:rPr>
              <w:t xml:space="preserve">12.5 kHz </w:t>
            </w:r>
          </w:p>
          <w:p w:rsidR="00090698" w:rsidRPr="004D464A"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410-420 MHz(ML)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420-430 MHz(FB)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440-450 MHz (total) </w:t>
            </w:r>
            <w:r w:rsidRPr="00090698">
              <w:rPr>
                <w:rFonts w:ascii="Verdana" w:eastAsia="Verdana" w:hAnsi="Verdana" w:cs="Verdana"/>
                <w:sz w:val="18"/>
                <w:szCs w:val="18"/>
                <w:bdr w:val="nil"/>
                <w:lang w:val="en-US"/>
              </w:rPr>
              <w:t xml:space="preserve">12.5 kHz, 20 kHz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450-470 MHz (total) </w:t>
            </w:r>
            <w:r w:rsidRPr="00090698">
              <w:rPr>
                <w:rFonts w:ascii="Verdana" w:eastAsia="Verdana" w:hAnsi="Verdana" w:cs="Verdana"/>
                <w:sz w:val="18"/>
                <w:szCs w:val="18"/>
                <w:bdr w:val="nil"/>
                <w:lang w:val="en-US"/>
              </w:rPr>
              <w:t xml:space="preserve">12.5 kHz, 20 kHz, 25 kHz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450-460 MHz(ML)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460-470 MHz(FB) </w:t>
            </w:r>
          </w:p>
        </w:tc>
      </w:tr>
    </w:tbl>
    <w:p w:rsidR="00090698" w:rsidRDefault="00090698" w:rsidP="00D253B1">
      <w:pPr>
        <w:rPr>
          <w:b/>
          <w:lang w:val="en-US"/>
        </w:rPr>
      </w:pPr>
    </w:p>
    <w:p w:rsidR="00090698" w:rsidRDefault="00090698" w:rsidP="00D253B1">
      <w:pPr>
        <w:rPr>
          <w:b/>
          <w:lang w:val="en-US"/>
        </w:rPr>
      </w:pPr>
      <w:r>
        <w:rPr>
          <w:b/>
          <w:lang w:val="en-US"/>
        </w:rPr>
        <w:t>Bosnia Herzegovina: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0144"/>
      </w:tblGrid>
      <w:tr w:rsidR="0009069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90698" w:rsidRPr="00090698" w:rsidRDefault="00090698" w:rsidP="00090698">
            <w:pPr>
              <w:spacing w:after="0" w:line="375" w:lineRule="atLeast"/>
              <w:rPr>
                <w:sz w:val="24"/>
                <w:szCs w:val="24"/>
                <w:bdr w:val="nil"/>
                <w:lang w:val="en-US"/>
              </w:rPr>
            </w:pPr>
            <w:r w:rsidRPr="00090698">
              <w:rPr>
                <w:rFonts w:ascii="Verdana" w:eastAsia="Verdana" w:hAnsi="Verdana" w:cs="Verdana"/>
                <w:b/>
                <w:bCs/>
                <w:sz w:val="17"/>
                <w:szCs w:val="17"/>
                <w:bdr w:val="nil"/>
                <w:lang w:val="en-US"/>
              </w:rPr>
              <w:t xml:space="preserve">Possible channel spacing/channel bandwidth (e.g. 6.25 kHz, 12.5 kHz, 20 kHz, 25 kHz, or more) </w:t>
            </w:r>
          </w:p>
        </w:tc>
      </w:tr>
      <w:tr w:rsidR="00090698" w:rsidRPr="00A41C24" w:rsidTr="00DA1B84">
        <w:trPr>
          <w:tblCellSpacing w:w="15" w:type="dxa"/>
        </w:trPr>
        <w:tc>
          <w:tcPr>
            <w:tcW w:w="0" w:type="auto"/>
            <w:tcMar>
              <w:top w:w="15" w:type="dxa"/>
              <w:left w:w="15" w:type="dxa"/>
              <w:bottom w:w="15" w:type="dxa"/>
              <w:right w:w="15" w:type="dxa"/>
            </w:tcMar>
          </w:tcPr>
          <w:p w:rsidR="00090698" w:rsidRPr="004D464A" w:rsidRDefault="00090698" w:rsidP="00090698">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406.1-410 MHz (total) </w:t>
            </w:r>
            <w:r w:rsidRPr="004D464A">
              <w:rPr>
                <w:rFonts w:ascii="Verdana" w:eastAsia="Verdana" w:hAnsi="Verdana" w:cs="Verdana"/>
                <w:sz w:val="18"/>
                <w:szCs w:val="18"/>
                <w:bdr w:val="nil"/>
                <w:lang w:val="en-US"/>
              </w:rPr>
              <w:t xml:space="preserve">25 kHz </w:t>
            </w:r>
          </w:p>
          <w:p w:rsidR="00090698" w:rsidRPr="004D464A" w:rsidRDefault="00090698" w:rsidP="00090698">
            <w:pPr>
              <w:shd w:val="clear" w:color="auto" w:fill="FFFFFF"/>
              <w:spacing w:after="0" w:line="240" w:lineRule="auto"/>
              <w:ind w:left="75" w:right="75"/>
              <w:rPr>
                <w:sz w:val="24"/>
                <w:szCs w:val="24"/>
                <w:bdr w:val="nil"/>
                <w:lang w:val="en-US"/>
              </w:rPr>
            </w:pPr>
          </w:p>
          <w:p w:rsidR="00090698" w:rsidRPr="004D464A" w:rsidRDefault="00090698" w:rsidP="00090698">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410-430 MHz (total) </w:t>
            </w:r>
            <w:r w:rsidRPr="004D464A">
              <w:rPr>
                <w:rFonts w:ascii="Verdana" w:eastAsia="Verdana" w:hAnsi="Verdana" w:cs="Verdana"/>
                <w:sz w:val="18"/>
                <w:szCs w:val="18"/>
                <w:bdr w:val="nil"/>
                <w:lang w:val="en-US"/>
              </w:rPr>
              <w:t xml:space="preserve">25 kHz (Mixed - Analogue / Digital); PAMR: 410.00-415.85/420.00-425.85 MHz </w:t>
            </w:r>
          </w:p>
          <w:p w:rsidR="00090698" w:rsidRPr="004D464A"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410-420 MHz(ML) </w:t>
            </w:r>
            <w:r w:rsidRPr="00090698">
              <w:rPr>
                <w:rFonts w:ascii="Verdana" w:eastAsia="Verdana" w:hAnsi="Verdana" w:cs="Verdana"/>
                <w:sz w:val="18"/>
                <w:szCs w:val="18"/>
                <w:bdr w:val="nil"/>
                <w:lang w:val="en-US"/>
              </w:rPr>
              <w:t xml:space="preserve">25 kHz (Mixed Analogue / Digital); PAMR: 410.00-415.85 MHz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420-430 MHz(FB) </w:t>
            </w:r>
            <w:r w:rsidRPr="00090698">
              <w:rPr>
                <w:rFonts w:ascii="Verdana" w:eastAsia="Verdana" w:hAnsi="Verdana" w:cs="Verdana"/>
                <w:sz w:val="18"/>
                <w:szCs w:val="18"/>
                <w:bdr w:val="nil"/>
                <w:lang w:val="en-US"/>
              </w:rPr>
              <w:t xml:space="preserve">25 kHz (Mixed - Analogue / Digital); PAMR: 420.00-425.85 MHz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fr-FR"/>
              </w:rPr>
            </w:pPr>
            <w:r w:rsidRPr="00090698">
              <w:rPr>
                <w:rFonts w:ascii="Verdana" w:eastAsia="Verdana" w:hAnsi="Verdana" w:cs="Verdana"/>
                <w:b/>
                <w:bCs/>
                <w:sz w:val="18"/>
                <w:szCs w:val="18"/>
                <w:bdr w:val="nil"/>
                <w:lang w:val="fr-FR"/>
              </w:rPr>
              <w:t xml:space="preserve">440-450 MHz (total) </w:t>
            </w:r>
            <w:r w:rsidRPr="00090698">
              <w:rPr>
                <w:rFonts w:ascii="Verdana" w:eastAsia="Verdana" w:hAnsi="Verdana" w:cs="Verdana"/>
                <w:sz w:val="18"/>
                <w:szCs w:val="18"/>
                <w:bdr w:val="nil"/>
                <w:lang w:val="fr-FR"/>
              </w:rPr>
              <w:t xml:space="preserve">12.5 kHz / 25 kHz (Mixed - Analogue / Digital) </w:t>
            </w:r>
          </w:p>
          <w:p w:rsidR="00090698" w:rsidRPr="00090698" w:rsidRDefault="00090698" w:rsidP="00090698">
            <w:pPr>
              <w:shd w:val="clear" w:color="auto" w:fill="FFFFFF"/>
              <w:spacing w:after="0" w:line="240" w:lineRule="auto"/>
              <w:ind w:left="75" w:right="75"/>
              <w:rPr>
                <w:sz w:val="24"/>
                <w:szCs w:val="24"/>
                <w:bdr w:val="nil"/>
                <w:lang w:val="fr-FR"/>
              </w:rPr>
            </w:pPr>
          </w:p>
          <w:p w:rsidR="00090698" w:rsidRPr="00090698" w:rsidRDefault="00090698" w:rsidP="00090698">
            <w:pPr>
              <w:shd w:val="clear" w:color="auto" w:fill="FFFFFF"/>
              <w:spacing w:after="0" w:line="240" w:lineRule="auto"/>
              <w:ind w:left="75" w:right="75"/>
              <w:rPr>
                <w:sz w:val="24"/>
                <w:szCs w:val="24"/>
                <w:bdr w:val="nil"/>
                <w:lang w:val="fr-FR"/>
              </w:rPr>
            </w:pPr>
            <w:r w:rsidRPr="00090698">
              <w:rPr>
                <w:rFonts w:ascii="Verdana" w:eastAsia="Verdana" w:hAnsi="Verdana" w:cs="Verdana"/>
                <w:b/>
                <w:bCs/>
                <w:sz w:val="18"/>
                <w:szCs w:val="18"/>
                <w:bdr w:val="nil"/>
                <w:lang w:val="fr-FR"/>
              </w:rPr>
              <w:t xml:space="preserve">450-470 MHz (total) </w:t>
            </w:r>
            <w:r w:rsidRPr="00090698">
              <w:rPr>
                <w:rFonts w:ascii="Verdana" w:eastAsia="Verdana" w:hAnsi="Verdana" w:cs="Verdana"/>
                <w:sz w:val="18"/>
                <w:szCs w:val="18"/>
                <w:bdr w:val="nil"/>
                <w:lang w:val="fr-FR"/>
              </w:rPr>
              <w:t xml:space="preserve">12.5 kHz / 25 kHz (Mixed - Analogue / Digital) </w:t>
            </w:r>
          </w:p>
          <w:p w:rsidR="00090698" w:rsidRPr="00090698" w:rsidRDefault="00090698" w:rsidP="00090698">
            <w:pPr>
              <w:shd w:val="clear" w:color="auto" w:fill="FFFFFF"/>
              <w:spacing w:after="0" w:line="240" w:lineRule="auto"/>
              <w:ind w:left="75" w:right="75"/>
              <w:rPr>
                <w:sz w:val="24"/>
                <w:szCs w:val="24"/>
                <w:bdr w:val="nil"/>
                <w:lang w:val="fr-FR"/>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450-460 MHz(ML) </w:t>
            </w:r>
            <w:r w:rsidRPr="00090698">
              <w:rPr>
                <w:rFonts w:ascii="Verdana" w:eastAsia="Verdana" w:hAnsi="Verdana" w:cs="Verdana"/>
                <w:sz w:val="18"/>
                <w:szCs w:val="18"/>
                <w:bdr w:val="nil"/>
                <w:lang w:val="en-US"/>
              </w:rPr>
              <w:t xml:space="preserve">12.5 kHz / 25 kHz (Mixed - Analogue / Digital)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 into(if possible) 460-470 MHz(FB) </w:t>
            </w:r>
            <w:r w:rsidRPr="00090698">
              <w:rPr>
                <w:rFonts w:ascii="Verdana" w:eastAsia="Verdana" w:hAnsi="Verdana" w:cs="Verdana"/>
                <w:sz w:val="18"/>
                <w:szCs w:val="18"/>
                <w:bdr w:val="nil"/>
                <w:lang w:val="en-US"/>
              </w:rPr>
              <w:t xml:space="preserve">12.5 kHz / 25 kHz (Mixed - Analogue / Digital) </w:t>
            </w:r>
          </w:p>
        </w:tc>
      </w:tr>
    </w:tbl>
    <w:p w:rsidR="00090698" w:rsidRDefault="00090698" w:rsidP="00D253B1">
      <w:pPr>
        <w:rPr>
          <w:b/>
          <w:lang w:val="en-US"/>
        </w:rPr>
      </w:pPr>
    </w:p>
    <w:p w:rsidR="00D810B8" w:rsidRDefault="00D810B8" w:rsidP="00D253B1">
      <w:pPr>
        <w:rPr>
          <w:b/>
          <w:lang w:val="en-US"/>
        </w:rPr>
      </w:pPr>
      <w:r>
        <w:rPr>
          <w:b/>
          <w:lang w:val="en-US"/>
        </w:rPr>
        <w:t>Serbia: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D810B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Possible channel spacing/channel bandwidth (e.g. 6.25 kHz, 12.5 kHz, 20 kHz, 25 kHz, or more) </w:t>
            </w:r>
          </w:p>
        </w:tc>
      </w:tr>
      <w:tr w:rsidR="00D810B8" w:rsidRPr="00A41C24" w:rsidTr="00DA1B84">
        <w:trPr>
          <w:tblCellSpacing w:w="15" w:type="dxa"/>
        </w:trPr>
        <w:tc>
          <w:tcPr>
            <w:tcW w:w="0" w:type="auto"/>
            <w:tcMar>
              <w:top w:w="15" w:type="dxa"/>
              <w:left w:w="15" w:type="dxa"/>
              <w:bottom w:w="15" w:type="dxa"/>
              <w:right w:w="15" w:type="dxa"/>
            </w:tcMar>
          </w:tcPr>
          <w:p w:rsidR="00D810B8" w:rsidRPr="004D464A" w:rsidRDefault="00D810B8" w:rsidP="00D810B8">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406.1-410 MHz (total) </w:t>
            </w:r>
            <w:r w:rsidRPr="004D464A">
              <w:rPr>
                <w:rFonts w:ascii="Verdana" w:eastAsia="Verdana" w:hAnsi="Verdana" w:cs="Verdana"/>
                <w:sz w:val="18"/>
                <w:szCs w:val="18"/>
                <w:bdr w:val="nil"/>
                <w:lang w:val="en-US"/>
              </w:rPr>
              <w:t xml:space="preserve">25 kHz </w:t>
            </w:r>
          </w:p>
          <w:p w:rsidR="00D810B8" w:rsidRPr="004D464A" w:rsidRDefault="00D810B8" w:rsidP="00D810B8">
            <w:pPr>
              <w:shd w:val="clear" w:color="auto" w:fill="FFFFFF"/>
              <w:spacing w:after="0" w:line="240" w:lineRule="auto"/>
              <w:ind w:left="75" w:right="75"/>
              <w:rPr>
                <w:sz w:val="24"/>
                <w:szCs w:val="24"/>
                <w:bdr w:val="nil"/>
                <w:lang w:val="en-US"/>
              </w:rPr>
            </w:pPr>
          </w:p>
          <w:p w:rsidR="00D810B8" w:rsidRPr="004D464A" w:rsidRDefault="00D810B8" w:rsidP="00D810B8">
            <w:pPr>
              <w:shd w:val="clear" w:color="auto" w:fill="FFFFFF"/>
              <w:spacing w:after="0" w:line="240" w:lineRule="auto"/>
              <w:ind w:left="75" w:right="75"/>
              <w:rPr>
                <w:sz w:val="24"/>
                <w:szCs w:val="24"/>
                <w:bdr w:val="nil"/>
                <w:lang w:val="en-US"/>
              </w:rPr>
            </w:pPr>
            <w:r w:rsidRPr="004D464A">
              <w:rPr>
                <w:rFonts w:ascii="Verdana" w:eastAsia="Verdana" w:hAnsi="Verdana" w:cs="Verdana"/>
                <w:b/>
                <w:bCs/>
                <w:sz w:val="18"/>
                <w:szCs w:val="18"/>
                <w:bdr w:val="nil"/>
                <w:lang w:val="en-US"/>
              </w:rPr>
              <w:t xml:space="preserve">410-430 MHz (total) </w:t>
            </w:r>
            <w:r w:rsidRPr="004D464A">
              <w:rPr>
                <w:rFonts w:ascii="Verdana" w:eastAsia="Verdana" w:hAnsi="Verdana" w:cs="Verdana"/>
                <w:sz w:val="18"/>
                <w:szCs w:val="18"/>
                <w:bdr w:val="nil"/>
                <w:lang w:val="en-US"/>
              </w:rPr>
              <w:t xml:space="preserve">25 kHz </w:t>
            </w:r>
          </w:p>
          <w:p w:rsidR="00D810B8" w:rsidRPr="004D464A"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410-420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420-430 MHz(FB)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440-450 MHz (total) </w:t>
            </w:r>
            <w:r w:rsidRPr="00D810B8">
              <w:rPr>
                <w:rFonts w:ascii="Verdana" w:eastAsia="Verdana" w:hAnsi="Verdana" w:cs="Verdana"/>
                <w:sz w:val="18"/>
                <w:szCs w:val="18"/>
                <w:bdr w:val="nil"/>
                <w:lang w:val="en-US"/>
              </w:rPr>
              <w:t xml:space="preserve">25 kHz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450-470 MHz (total) </w:t>
            </w:r>
            <w:r w:rsidRPr="00D810B8">
              <w:rPr>
                <w:rFonts w:ascii="Verdana" w:eastAsia="Verdana" w:hAnsi="Verdana" w:cs="Verdana"/>
                <w:sz w:val="18"/>
                <w:szCs w:val="18"/>
                <w:bdr w:val="nil"/>
                <w:lang w:val="en-US"/>
              </w:rPr>
              <w:t xml:space="preserve">25 kHz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450-460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460-470 MHz(FB) </w:t>
            </w:r>
          </w:p>
        </w:tc>
      </w:tr>
    </w:tbl>
    <w:p w:rsidR="00D810B8" w:rsidRDefault="00D810B8" w:rsidP="00D253B1">
      <w:pPr>
        <w:rPr>
          <w:b/>
          <w:lang w:val="en-US"/>
        </w:rPr>
      </w:pPr>
    </w:p>
    <w:p w:rsidR="00D810B8" w:rsidRDefault="00D810B8" w:rsidP="00D253B1">
      <w:pPr>
        <w:rPr>
          <w:b/>
          <w:lang w:val="en-US"/>
        </w:rPr>
      </w:pPr>
      <w:r>
        <w:rPr>
          <w:b/>
          <w:lang w:val="en-US"/>
        </w:rPr>
        <w:t>Norway:</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D810B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Possible channel spacing/channel bandwidth (e.g. 6.25 kHz, 12.5 kHz, 20 kHz, 25 kHz, or more) </w:t>
            </w:r>
          </w:p>
        </w:tc>
      </w:tr>
      <w:tr w:rsidR="00D810B8" w:rsidRPr="00A41C24" w:rsidTr="00DA1B84">
        <w:trPr>
          <w:tblCellSpacing w:w="15" w:type="dxa"/>
        </w:trPr>
        <w:tc>
          <w:tcPr>
            <w:tcW w:w="0" w:type="auto"/>
            <w:tcMar>
              <w:top w:w="15" w:type="dxa"/>
              <w:left w:w="15" w:type="dxa"/>
              <w:bottom w:w="15" w:type="dxa"/>
              <w:right w:w="15" w:type="dxa"/>
            </w:tcMar>
          </w:tcPr>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406.1-410 MHz (total) </w:t>
            </w:r>
            <w:r w:rsidRPr="00D810B8">
              <w:rPr>
                <w:rFonts w:ascii="Verdana" w:eastAsia="Verdana" w:hAnsi="Verdana" w:cs="Verdana"/>
                <w:sz w:val="18"/>
                <w:szCs w:val="18"/>
                <w:bdr w:val="nil"/>
                <w:lang w:val="en-US"/>
              </w:rPr>
              <w:t xml:space="preserve">25 kHz, Analogue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410-430 MHz (total) </w:t>
            </w:r>
            <w:r w:rsidRPr="00D810B8">
              <w:rPr>
                <w:rFonts w:ascii="Verdana" w:eastAsia="Verdana" w:hAnsi="Verdana" w:cs="Verdana"/>
                <w:sz w:val="18"/>
                <w:szCs w:val="18"/>
                <w:bdr w:val="nil"/>
                <w:lang w:val="en-US"/>
              </w:rPr>
              <w:t xml:space="preserve">25 kHz, 410-417 and 420-427 are for digital.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410-420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420-430 MHz(FB)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fr-FR"/>
              </w:rPr>
            </w:pPr>
            <w:r w:rsidRPr="00D810B8">
              <w:rPr>
                <w:rFonts w:ascii="Verdana" w:eastAsia="Verdana" w:hAnsi="Verdana" w:cs="Verdana"/>
                <w:b/>
                <w:bCs/>
                <w:sz w:val="18"/>
                <w:szCs w:val="18"/>
                <w:bdr w:val="nil"/>
                <w:lang w:val="fr-FR"/>
              </w:rPr>
              <w:t xml:space="preserve">440-450 MHz (total) </w:t>
            </w:r>
            <w:r w:rsidRPr="00D810B8">
              <w:rPr>
                <w:rFonts w:ascii="Verdana" w:eastAsia="Verdana" w:hAnsi="Verdana" w:cs="Verdana"/>
                <w:sz w:val="18"/>
                <w:szCs w:val="18"/>
                <w:bdr w:val="nil"/>
                <w:lang w:val="fr-FR"/>
              </w:rPr>
              <w:t xml:space="preserve">25 kHz, Analogue </w:t>
            </w:r>
          </w:p>
          <w:p w:rsidR="00D810B8" w:rsidRPr="00D810B8" w:rsidRDefault="00D810B8" w:rsidP="00D810B8">
            <w:pPr>
              <w:shd w:val="clear" w:color="auto" w:fill="FFFFFF"/>
              <w:spacing w:after="0" w:line="240" w:lineRule="auto"/>
              <w:ind w:left="75" w:right="75"/>
              <w:rPr>
                <w:sz w:val="24"/>
                <w:szCs w:val="24"/>
                <w:bdr w:val="nil"/>
                <w:lang w:val="fr-FR"/>
              </w:rPr>
            </w:pPr>
          </w:p>
          <w:p w:rsidR="00D810B8" w:rsidRPr="00D810B8" w:rsidRDefault="00D810B8" w:rsidP="00D810B8">
            <w:pPr>
              <w:shd w:val="clear" w:color="auto" w:fill="FFFFFF"/>
              <w:spacing w:after="0" w:line="240" w:lineRule="auto"/>
              <w:ind w:left="75" w:right="75"/>
              <w:rPr>
                <w:sz w:val="24"/>
                <w:szCs w:val="24"/>
                <w:bdr w:val="nil"/>
                <w:lang w:val="fr-FR"/>
              </w:rPr>
            </w:pPr>
            <w:r w:rsidRPr="00D810B8">
              <w:rPr>
                <w:rFonts w:ascii="Verdana" w:eastAsia="Verdana" w:hAnsi="Verdana" w:cs="Verdana"/>
                <w:b/>
                <w:bCs/>
                <w:sz w:val="18"/>
                <w:szCs w:val="18"/>
                <w:bdr w:val="nil"/>
                <w:lang w:val="fr-FR"/>
              </w:rPr>
              <w:t xml:space="preserve">450-470 MHz (total) </w:t>
            </w:r>
            <w:r w:rsidRPr="00D810B8">
              <w:rPr>
                <w:rFonts w:ascii="Verdana" w:eastAsia="Verdana" w:hAnsi="Verdana" w:cs="Verdana"/>
                <w:sz w:val="18"/>
                <w:szCs w:val="18"/>
                <w:bdr w:val="nil"/>
                <w:lang w:val="fr-FR"/>
              </w:rPr>
              <w:t xml:space="preserve">25 kHz, Analogue </w:t>
            </w:r>
          </w:p>
          <w:p w:rsidR="00D810B8" w:rsidRPr="00D810B8" w:rsidRDefault="00D810B8" w:rsidP="00D810B8">
            <w:pPr>
              <w:shd w:val="clear" w:color="auto" w:fill="FFFFFF"/>
              <w:spacing w:after="0" w:line="240" w:lineRule="auto"/>
              <w:ind w:left="75" w:right="75"/>
              <w:rPr>
                <w:sz w:val="24"/>
                <w:szCs w:val="24"/>
                <w:bdr w:val="nil"/>
                <w:lang w:val="fr-FR"/>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450-460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460-470 MHz(FB) </w:t>
            </w:r>
          </w:p>
        </w:tc>
      </w:tr>
    </w:tbl>
    <w:p w:rsidR="00D810B8" w:rsidRDefault="00D810B8" w:rsidP="00D253B1">
      <w:pPr>
        <w:rPr>
          <w:b/>
          <w:lang w:val="en-US"/>
        </w:rPr>
      </w:pPr>
      <w:r>
        <w:rPr>
          <w:b/>
          <w:lang w:val="en-US"/>
        </w:rPr>
        <w:t>Montenegro:</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D810B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Possible channel spacing/channel bandwidth (e.g. 6.25 kHz, 12.5 kHz, 20 kHz, 25 kHz, or more) </w:t>
            </w:r>
          </w:p>
        </w:tc>
      </w:tr>
      <w:tr w:rsidR="00D810B8" w:rsidRPr="00A41C24" w:rsidTr="00DA1B84">
        <w:trPr>
          <w:tblCellSpacing w:w="15" w:type="dxa"/>
        </w:trPr>
        <w:tc>
          <w:tcPr>
            <w:tcW w:w="0" w:type="auto"/>
            <w:tcMar>
              <w:top w:w="15" w:type="dxa"/>
              <w:left w:w="15" w:type="dxa"/>
              <w:bottom w:w="15" w:type="dxa"/>
              <w:right w:w="15" w:type="dxa"/>
            </w:tcMar>
          </w:tcPr>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406.1-410 MHz (total) </w:t>
            </w:r>
            <w:r w:rsidRPr="00D810B8">
              <w:rPr>
                <w:rFonts w:ascii="Verdana" w:eastAsia="Verdana" w:hAnsi="Verdana" w:cs="Verdana"/>
                <w:sz w:val="18"/>
                <w:szCs w:val="18"/>
                <w:bdr w:val="nil"/>
                <w:lang w:val="en-US"/>
              </w:rPr>
              <w:t xml:space="preserve">25 kHz (analogue only)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410-430 MHz (total) </w:t>
            </w:r>
            <w:r w:rsidRPr="00D810B8">
              <w:rPr>
                <w:rFonts w:ascii="Verdana" w:eastAsia="Verdana" w:hAnsi="Verdana" w:cs="Verdana"/>
                <w:sz w:val="18"/>
                <w:szCs w:val="18"/>
                <w:bdr w:val="nil"/>
                <w:lang w:val="en-US"/>
              </w:rPr>
              <w:t xml:space="preserve">1,25 MHz (digital only)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410-420 MHz(ML) </w:t>
            </w:r>
            <w:r w:rsidRPr="00D810B8">
              <w:rPr>
                <w:rFonts w:ascii="Verdana" w:eastAsia="Verdana" w:hAnsi="Verdana" w:cs="Verdana"/>
                <w:sz w:val="18"/>
                <w:szCs w:val="18"/>
                <w:bdr w:val="nil"/>
                <w:lang w:val="en-US"/>
              </w:rPr>
              <w:t xml:space="preserve">1,25 MHz (digital only)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420-430 MHz(FB) </w:t>
            </w:r>
            <w:r w:rsidRPr="00D810B8">
              <w:rPr>
                <w:rFonts w:ascii="Verdana" w:eastAsia="Verdana" w:hAnsi="Verdana" w:cs="Verdana"/>
                <w:sz w:val="18"/>
                <w:szCs w:val="18"/>
                <w:bdr w:val="nil"/>
                <w:lang w:val="en-US"/>
              </w:rPr>
              <w:t xml:space="preserve">1,25 MHz (digital only)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440-450 MHz (total) </w:t>
            </w:r>
            <w:r w:rsidRPr="00D810B8">
              <w:rPr>
                <w:rFonts w:ascii="Verdana" w:eastAsia="Verdana" w:hAnsi="Verdana" w:cs="Verdana"/>
                <w:sz w:val="18"/>
                <w:szCs w:val="18"/>
                <w:bdr w:val="nil"/>
                <w:lang w:val="en-US"/>
              </w:rPr>
              <w:t xml:space="preserve">25 kHz (analogue only)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450-470 MHz (total) </w:t>
            </w:r>
            <w:r w:rsidRPr="00D810B8">
              <w:rPr>
                <w:rFonts w:ascii="Verdana" w:eastAsia="Verdana" w:hAnsi="Verdana" w:cs="Verdana"/>
                <w:sz w:val="18"/>
                <w:szCs w:val="18"/>
                <w:bdr w:val="nil"/>
                <w:lang w:val="en-US"/>
              </w:rPr>
              <w:t xml:space="preserve">25 kHz (analogue only)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450-460 MHz(ML) </w:t>
            </w:r>
            <w:r w:rsidRPr="00D810B8">
              <w:rPr>
                <w:rFonts w:ascii="Verdana" w:eastAsia="Verdana" w:hAnsi="Verdana" w:cs="Verdana"/>
                <w:sz w:val="18"/>
                <w:szCs w:val="18"/>
                <w:bdr w:val="nil"/>
                <w:lang w:val="en-US"/>
              </w:rPr>
              <w:t xml:space="preserve">25 kHz (analogue only)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 into(if possible) 460-470 MHz(FB) </w:t>
            </w:r>
            <w:r w:rsidRPr="00D810B8">
              <w:rPr>
                <w:rFonts w:ascii="Verdana" w:eastAsia="Verdana" w:hAnsi="Verdana" w:cs="Verdana"/>
                <w:sz w:val="18"/>
                <w:szCs w:val="18"/>
                <w:bdr w:val="nil"/>
                <w:lang w:val="en-US"/>
              </w:rPr>
              <w:t xml:space="preserve">25 kHz (analogue only) </w:t>
            </w:r>
          </w:p>
        </w:tc>
      </w:tr>
    </w:tbl>
    <w:p w:rsidR="00D810B8" w:rsidRPr="00D810B8" w:rsidRDefault="00D810B8" w:rsidP="00D810B8">
      <w:pPr>
        <w:spacing w:after="0" w:line="240" w:lineRule="auto"/>
        <w:rPr>
          <w:rFonts w:ascii="Times New Roman" w:eastAsia="Times New Roman" w:hAnsi="Times New Roman"/>
          <w:i/>
          <w:iCs/>
          <w:sz w:val="24"/>
          <w:szCs w:val="24"/>
          <w:bdr w:val="nil"/>
          <w:lang w:val="en-US"/>
        </w:rPr>
      </w:pPr>
      <w:r w:rsidRPr="00D810B8">
        <w:rPr>
          <w:rFonts w:ascii="Verdana" w:eastAsia="Verdana" w:hAnsi="Verdana" w:cs="Verdana"/>
          <w:i/>
          <w:iCs/>
          <w:sz w:val="18"/>
          <w:szCs w:val="18"/>
          <w:bdr w:val="nil"/>
          <w:lang w:val="en-US"/>
        </w:rPr>
        <w:t xml:space="preserve">Remarks: </w:t>
      </w:r>
      <w:r w:rsidRPr="00D810B8">
        <w:rPr>
          <w:rFonts w:ascii="Times New Roman" w:eastAsia="Times New Roman" w:hAnsi="Times New Roman"/>
          <w:i/>
          <w:iCs/>
          <w:sz w:val="24"/>
          <w:szCs w:val="24"/>
          <w:bdr w:val="nil"/>
          <w:lang w:val="en-US"/>
        </w:rPr>
        <w:br/>
      </w:r>
    </w:p>
    <w:p w:rsidR="00D810B8" w:rsidRPr="00D810B8" w:rsidRDefault="00D810B8" w:rsidP="00D810B8">
      <w:pPr>
        <w:spacing w:after="450" w:line="240" w:lineRule="auto"/>
        <w:rPr>
          <w:rFonts w:ascii="Times New Roman" w:eastAsia="Times New Roman" w:hAnsi="Times New Roman"/>
          <w:sz w:val="24"/>
          <w:szCs w:val="24"/>
          <w:bdr w:val="nil"/>
          <w:lang w:val="en-US"/>
        </w:rPr>
      </w:pPr>
      <w:r w:rsidRPr="00D810B8">
        <w:rPr>
          <w:rFonts w:ascii="Verdana" w:eastAsia="Verdana" w:hAnsi="Verdana" w:cs="Verdana"/>
          <w:i/>
          <w:iCs/>
          <w:sz w:val="18"/>
          <w:szCs w:val="18"/>
          <w:bdr w:val="nil"/>
          <w:lang w:val="en-US"/>
        </w:rPr>
        <w:t xml:space="preserve">In band 410-430 MHz is CDMA digital technology in use. </w:t>
      </w:r>
    </w:p>
    <w:p w:rsidR="00D810B8" w:rsidRDefault="009B65B9" w:rsidP="00D253B1">
      <w:pPr>
        <w:rPr>
          <w:b/>
          <w:lang w:val="en-US"/>
        </w:rPr>
      </w:pPr>
      <w:r>
        <w:rPr>
          <w:b/>
          <w:lang w:val="en-US"/>
        </w:rPr>
        <w:t>Sweden:</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1787"/>
      </w:tblGrid>
      <w:tr w:rsidR="009B65B9"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65B9" w:rsidRPr="009B65B9" w:rsidRDefault="009B65B9" w:rsidP="009B65B9">
            <w:pPr>
              <w:spacing w:after="0" w:line="375" w:lineRule="atLeast"/>
              <w:rPr>
                <w:sz w:val="24"/>
                <w:szCs w:val="24"/>
                <w:bdr w:val="nil"/>
                <w:lang w:val="en-US"/>
              </w:rPr>
            </w:pPr>
            <w:r w:rsidRPr="009B65B9">
              <w:rPr>
                <w:rFonts w:ascii="Verdana" w:eastAsia="Verdana" w:hAnsi="Verdana" w:cs="Verdana"/>
                <w:b/>
                <w:bCs/>
                <w:sz w:val="17"/>
                <w:szCs w:val="17"/>
                <w:bdr w:val="nil"/>
                <w:lang w:val="en-US"/>
              </w:rPr>
              <w:t xml:space="preserve">Possible channel spacing/channel bandwidth (e.g. 6.25 kHz, 12.5 kHz, 20 kHz, 25 kHz, or more) </w:t>
            </w:r>
          </w:p>
        </w:tc>
      </w:tr>
      <w:tr w:rsidR="009B65B9" w:rsidRPr="00A41C24" w:rsidTr="00DA1B84">
        <w:trPr>
          <w:tblCellSpacing w:w="15" w:type="dxa"/>
        </w:trPr>
        <w:tc>
          <w:tcPr>
            <w:tcW w:w="0" w:type="auto"/>
            <w:tcMar>
              <w:top w:w="15" w:type="dxa"/>
              <w:left w:w="15" w:type="dxa"/>
              <w:bottom w:w="15" w:type="dxa"/>
              <w:right w:w="15" w:type="dxa"/>
            </w:tcMar>
          </w:tcPr>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406.1-410 MHz (total) </w:t>
            </w:r>
            <w:r w:rsidRPr="009B65B9">
              <w:rPr>
                <w:rFonts w:ascii="Verdana" w:eastAsia="Verdana" w:hAnsi="Verdana" w:cs="Verdana"/>
                <w:sz w:val="18"/>
                <w:szCs w:val="18"/>
                <w:bdr w:val="nil"/>
                <w:lang w:val="en-US"/>
              </w:rPr>
              <w:t>Both digital/analogue. 6.25 kHz, 12.5 kHz, 25 kHz</w:t>
            </w:r>
            <w:r w:rsidR="008952AC">
              <w:rPr>
                <w:rFonts w:ascii="Verdana" w:eastAsia="Verdana" w:hAnsi="Verdana" w:cs="Verdana"/>
                <w:sz w:val="18"/>
                <w:szCs w:val="18"/>
                <w:bdr w:val="nil"/>
                <w:lang w:val="en-US"/>
              </w:rPr>
              <w:t xml:space="preserve"> </w:t>
            </w:r>
            <w:r w:rsidRPr="009B65B9">
              <w:rPr>
                <w:rFonts w:ascii="Verdana" w:eastAsia="Verdana" w:hAnsi="Verdana" w:cs="Verdana"/>
                <w:sz w:val="18"/>
                <w:szCs w:val="18"/>
                <w:bdr w:val="nil"/>
                <w:lang w:val="en-US"/>
              </w:rPr>
              <w:t xml:space="preserve">(25 kHz only TETRA).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410-430 MHz (total) </w:t>
            </w:r>
            <w:r w:rsidRPr="009B65B9">
              <w:rPr>
                <w:rFonts w:ascii="Verdana" w:eastAsia="Verdana" w:hAnsi="Verdana" w:cs="Verdana"/>
                <w:sz w:val="18"/>
                <w:szCs w:val="18"/>
                <w:bdr w:val="nil"/>
                <w:lang w:val="en-US"/>
              </w:rPr>
              <w:t>Both digital/analogue. 6.25 kHz, 12.5 kHz, 25 kHz</w:t>
            </w:r>
            <w:r w:rsidR="008952AC">
              <w:rPr>
                <w:rFonts w:ascii="Verdana" w:eastAsia="Verdana" w:hAnsi="Verdana" w:cs="Verdana"/>
                <w:sz w:val="18"/>
                <w:szCs w:val="18"/>
                <w:bdr w:val="nil"/>
                <w:lang w:val="en-US"/>
              </w:rPr>
              <w:t xml:space="preserve"> </w:t>
            </w:r>
            <w:r w:rsidRPr="009B65B9">
              <w:rPr>
                <w:rFonts w:ascii="Verdana" w:eastAsia="Verdana" w:hAnsi="Verdana" w:cs="Verdana"/>
                <w:sz w:val="18"/>
                <w:szCs w:val="18"/>
                <w:bdr w:val="nil"/>
                <w:lang w:val="en-US"/>
              </w:rPr>
              <w:t xml:space="preserve">(25 kHz only TETRA, i.e. digital TDMA).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410-420 MHz(ML)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420-430 MHz(FB)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440-450 MHz (total) </w:t>
            </w:r>
            <w:r w:rsidRPr="009B65B9">
              <w:rPr>
                <w:rFonts w:ascii="Verdana" w:eastAsia="Verdana" w:hAnsi="Verdana" w:cs="Verdana"/>
                <w:sz w:val="18"/>
                <w:szCs w:val="18"/>
                <w:bdr w:val="nil"/>
                <w:lang w:val="en-US"/>
              </w:rPr>
              <w:t xml:space="preserve">Both digital/analogue. 6.25 kHz, 12.5 kHz, 25 kHz.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450-470 MHz (total) </w:t>
            </w:r>
            <w:r w:rsidRPr="009B65B9">
              <w:rPr>
                <w:rFonts w:ascii="Verdana" w:eastAsia="Verdana" w:hAnsi="Verdana" w:cs="Verdana"/>
                <w:sz w:val="18"/>
                <w:szCs w:val="18"/>
                <w:bdr w:val="nil"/>
                <w:lang w:val="en-US"/>
              </w:rPr>
              <w:t xml:space="preserve">Both digital/analogue. 25 kHz PMR. 1 </w:t>
            </w:r>
            <w:r w:rsidR="00DA1B84">
              <w:rPr>
                <w:rFonts w:ascii="Verdana" w:eastAsia="Verdana" w:hAnsi="Verdana" w:cs="Verdana"/>
                <w:sz w:val="18"/>
                <w:szCs w:val="18"/>
                <w:bdr w:val="nil"/>
                <w:lang w:val="en-US"/>
              </w:rPr>
              <w:t>licence</w:t>
            </w:r>
            <w:r w:rsidRPr="009B65B9">
              <w:rPr>
                <w:rFonts w:ascii="Verdana" w:eastAsia="Verdana" w:hAnsi="Verdana" w:cs="Verdana"/>
                <w:sz w:val="18"/>
                <w:szCs w:val="18"/>
                <w:bdr w:val="nil"/>
                <w:lang w:val="en-US"/>
              </w:rPr>
              <w:t xml:space="preserve"> for CDMA450 network. (462,5-467,5 / 452,5-457,5 MHz).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450-460 MHz(ML)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 into(if possible) 460-470 MHz(FB) </w:t>
            </w:r>
          </w:p>
        </w:tc>
      </w:tr>
    </w:tbl>
    <w:p w:rsidR="009B65B9" w:rsidRDefault="009B65B9" w:rsidP="00D253B1">
      <w:pPr>
        <w:rPr>
          <w:b/>
          <w:lang w:val="en-US"/>
        </w:rPr>
      </w:pPr>
    </w:p>
    <w:p w:rsidR="00DA1B84" w:rsidRDefault="00DA1B84" w:rsidP="00D253B1">
      <w:pPr>
        <w:rPr>
          <w:b/>
          <w:lang w:val="en-US"/>
        </w:rPr>
      </w:pPr>
      <w:r>
        <w:rPr>
          <w:b/>
          <w:lang w:val="en-US"/>
        </w:rPr>
        <w:t>Netherlands:</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DA1B84"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Possible channel spacing/channel bandwidth (e.g. 6.25 kHz, 12.5 kHz, 20 kHz, 25 kHz, or more) </w:t>
            </w:r>
          </w:p>
        </w:tc>
      </w:tr>
      <w:tr w:rsidR="00DA1B84" w:rsidRPr="00A41C24" w:rsidTr="00DA1B84">
        <w:trPr>
          <w:tblCellSpacing w:w="15" w:type="dxa"/>
        </w:trPr>
        <w:tc>
          <w:tcPr>
            <w:tcW w:w="0" w:type="auto"/>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406.1-410 MHz (total) </w:t>
            </w:r>
            <w:r w:rsidRPr="00DA1B84">
              <w:rPr>
                <w:rFonts w:ascii="Verdana" w:eastAsia="Verdana" w:hAnsi="Verdana" w:cs="Verdana"/>
                <w:sz w:val="18"/>
                <w:szCs w:val="18"/>
                <w:bdr w:val="nil"/>
                <w:lang w:val="en-US"/>
              </w:rPr>
              <w:t xml:space="preserve">All channel spacing between 0 and 25 kHz are possible e.g. 6.25 , 12.5, 20 and 25 KHz. Both digital/analogue possible.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All channel spacing between 0 and 25 kHz are possible e.g. 6.25 , 12.5, 20 and 25 KHz. Both digital/analogue possible. In the future 20 KHz will not be available anymore.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410-420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420-430 MHz(FB)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440-450 MHz (total) </w:t>
            </w:r>
            <w:r w:rsidRPr="00DA1B84">
              <w:rPr>
                <w:rFonts w:ascii="Verdana" w:eastAsia="Verdana" w:hAnsi="Verdana" w:cs="Verdana"/>
                <w:sz w:val="18"/>
                <w:szCs w:val="18"/>
                <w:bdr w:val="nil"/>
                <w:lang w:val="en-US"/>
              </w:rPr>
              <w:t xml:space="preserve">All channel spacing between 0 and 25 kHz are possible e.g. 6.25 , 12.5, 20 and 25 KHz (in practice: mainly 12,5 KHz and some 25 KHz for medical use). Both digital/analogue possible. In the future 20 KHz will not be available anymore.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450-470 MHz (total) </w:t>
            </w:r>
            <w:r w:rsidRPr="00DA1B84">
              <w:rPr>
                <w:rFonts w:ascii="Verdana" w:eastAsia="Verdana" w:hAnsi="Verdana" w:cs="Verdana"/>
                <w:sz w:val="18"/>
                <w:szCs w:val="18"/>
                <w:bdr w:val="nil"/>
                <w:lang w:val="en-US"/>
              </w:rPr>
              <w:t xml:space="preserve">All channel spacing between 0 and 25 kHz are possible e.g. 6.25 , 12.5, 20 and 25 KHz. Both digital/analogue possible. In the future 20 KHz will not be available anymore.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450-460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460-470 MHz(FB) </w:t>
            </w:r>
          </w:p>
        </w:tc>
      </w:tr>
    </w:tbl>
    <w:p w:rsidR="00DA1B84" w:rsidRDefault="00DA1B84" w:rsidP="00D253B1">
      <w:pPr>
        <w:rPr>
          <w:b/>
          <w:lang w:val="en-US"/>
        </w:rPr>
      </w:pPr>
    </w:p>
    <w:p w:rsidR="00DA1B84" w:rsidRDefault="00DA1B84" w:rsidP="00D253B1">
      <w:pPr>
        <w:rPr>
          <w:b/>
          <w:lang w:val="en-US"/>
        </w:rPr>
      </w:pPr>
      <w:r>
        <w:rPr>
          <w:b/>
          <w:lang w:val="en-US"/>
        </w:rPr>
        <w:t>Lithuania: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9597"/>
      </w:tblGrid>
      <w:tr w:rsidR="00DA1B84"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Possible channel spacing/channel bandwidth (e.g. 6.25 kHz, 12.5 kHz, 20 kHz, 25 kHz, or more) </w:t>
            </w:r>
          </w:p>
        </w:tc>
      </w:tr>
      <w:tr w:rsidR="00DA1B84" w:rsidRPr="00A41C24" w:rsidTr="00DA1B84">
        <w:trPr>
          <w:tblCellSpacing w:w="15" w:type="dxa"/>
        </w:trPr>
        <w:tc>
          <w:tcPr>
            <w:tcW w:w="0" w:type="auto"/>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406.1-410 MHz (total) </w:t>
            </w:r>
            <w:r w:rsidRPr="00DA1B84">
              <w:rPr>
                <w:rFonts w:ascii="Verdana" w:eastAsia="Verdana" w:hAnsi="Verdana" w:cs="Verdana"/>
                <w:sz w:val="18"/>
                <w:szCs w:val="18"/>
                <w:bdr w:val="nil"/>
                <w:lang w:val="en-US"/>
              </w:rPr>
              <w:t xml:space="preserve">12.5 kHz and 25 kHz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12.5 kHz and 25 kHz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410-420 MHz(ML) </w:t>
            </w:r>
            <w:r w:rsidRPr="00DA1B84">
              <w:rPr>
                <w:rFonts w:ascii="Verdana" w:eastAsia="Verdana" w:hAnsi="Verdana" w:cs="Verdana"/>
                <w:sz w:val="18"/>
                <w:szCs w:val="18"/>
                <w:bdr w:val="nil"/>
                <w:lang w:val="en-US"/>
              </w:rPr>
              <w:t xml:space="preserve">12.5 kHz and 25 kHz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420-430 MHz(FB) </w:t>
            </w:r>
            <w:r w:rsidRPr="00DA1B84">
              <w:rPr>
                <w:rFonts w:ascii="Verdana" w:eastAsia="Verdana" w:hAnsi="Verdana" w:cs="Verdana"/>
                <w:sz w:val="18"/>
                <w:szCs w:val="18"/>
                <w:bdr w:val="nil"/>
                <w:lang w:val="en-US"/>
              </w:rPr>
              <w:t xml:space="preserve">12.5 kHz and 25 kHz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440-450 MHz (total) </w:t>
            </w:r>
            <w:r w:rsidRPr="00DA1B84">
              <w:rPr>
                <w:rFonts w:ascii="Verdana" w:eastAsia="Verdana" w:hAnsi="Verdana" w:cs="Verdana"/>
                <w:sz w:val="18"/>
                <w:szCs w:val="18"/>
                <w:bdr w:val="nil"/>
                <w:lang w:val="en-US"/>
              </w:rPr>
              <w:t xml:space="preserve">12.5 kHz and 25 kHz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450-470 MHz (total) </w:t>
            </w:r>
            <w:r w:rsidRPr="00DA1B84">
              <w:rPr>
                <w:rFonts w:ascii="Verdana" w:eastAsia="Verdana" w:hAnsi="Verdana" w:cs="Verdana"/>
                <w:sz w:val="18"/>
                <w:szCs w:val="18"/>
                <w:bdr w:val="nil"/>
                <w:lang w:val="en-US"/>
              </w:rPr>
              <w:t xml:space="preserve">12.5 kHz and 25 kHz in 450-451.325/460-461,325 MHz sub-band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450-460 MHz(ML) </w:t>
            </w:r>
            <w:r w:rsidRPr="00DA1B84">
              <w:rPr>
                <w:rFonts w:ascii="Verdana" w:eastAsia="Verdana" w:hAnsi="Verdana" w:cs="Verdana"/>
                <w:sz w:val="18"/>
                <w:szCs w:val="18"/>
                <w:bdr w:val="nil"/>
                <w:lang w:val="en-US"/>
              </w:rPr>
              <w:t xml:space="preserve">12.5 kHz and 25 kHz in 450-451.325 MHz sub-band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460-470 MHz(FB) </w:t>
            </w:r>
            <w:r w:rsidRPr="00DA1B84">
              <w:rPr>
                <w:rFonts w:ascii="Verdana" w:eastAsia="Verdana" w:hAnsi="Verdana" w:cs="Verdana"/>
                <w:sz w:val="18"/>
                <w:szCs w:val="18"/>
                <w:bdr w:val="nil"/>
                <w:lang w:val="en-US"/>
              </w:rPr>
              <w:t xml:space="preserve">12.5 kHz and 25 kHz in 460-461,325 MHz sub-band </w:t>
            </w:r>
          </w:p>
        </w:tc>
      </w:tr>
    </w:tbl>
    <w:p w:rsidR="00DA1B84" w:rsidRDefault="00DA1B84" w:rsidP="00D253B1">
      <w:pPr>
        <w:rPr>
          <w:b/>
          <w:lang w:val="en-US"/>
        </w:rPr>
      </w:pPr>
    </w:p>
    <w:p w:rsidR="00DA1B84" w:rsidRDefault="00DA1B84" w:rsidP="00D253B1">
      <w:pPr>
        <w:rPr>
          <w:b/>
          <w:lang w:val="en-US"/>
        </w:rPr>
      </w:pPr>
      <w:r>
        <w:rPr>
          <w:b/>
          <w:lang w:val="en-US"/>
        </w:rPr>
        <w:t>Germany:</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DA1B84"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Possible channel spacing/channel bandwidth (e.g. 6.25 kHz, 12.5 kHz, 20 kHz, 25 kHz, or more) </w:t>
            </w:r>
          </w:p>
        </w:tc>
      </w:tr>
      <w:tr w:rsidR="00DA1B84" w:rsidRPr="00A41C24" w:rsidTr="00DA1B84">
        <w:trPr>
          <w:tblCellSpacing w:w="15" w:type="dxa"/>
        </w:trPr>
        <w:tc>
          <w:tcPr>
            <w:tcW w:w="0" w:type="auto"/>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406.1-410 MHz (total) </w:t>
            </w:r>
            <w:r w:rsidRPr="00DA1B84">
              <w:rPr>
                <w:rFonts w:ascii="Verdana" w:eastAsia="Verdana" w:hAnsi="Verdana" w:cs="Verdana"/>
                <w:sz w:val="18"/>
                <w:szCs w:val="18"/>
                <w:bdr w:val="nil"/>
                <w:lang w:val="en-US"/>
              </w:rPr>
              <w:t xml:space="preserve">PPDR, 25 kHz DMO (TETRA)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analogue and digital frequency use with channel bandwidths of 12.5 kHz, 20 kHz, 25 kHz and 50 kHz (new), duplex spacing of 5 and 10 MHz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410-420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420-430 MHz(FB)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440-450 MHz (total) </w:t>
            </w:r>
            <w:r w:rsidRPr="00DA1B84">
              <w:rPr>
                <w:rFonts w:ascii="Verdana" w:eastAsia="Verdana" w:hAnsi="Verdana" w:cs="Verdana"/>
                <w:sz w:val="18"/>
                <w:szCs w:val="18"/>
                <w:bdr w:val="nil"/>
                <w:lang w:val="en-US"/>
              </w:rPr>
              <w:t xml:space="preserve">analogue and digital frequency use with channel bandwidths of 12.5 kHz, 20 kHz, 25 kHz duplex spacing of 5 MHz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450-470 MHz (total) </w:t>
            </w:r>
            <w:r w:rsidRPr="00DA1B84">
              <w:rPr>
                <w:rFonts w:ascii="Verdana" w:eastAsia="Verdana" w:hAnsi="Verdana" w:cs="Verdana"/>
                <w:sz w:val="18"/>
                <w:szCs w:val="18"/>
                <w:bdr w:val="nil"/>
                <w:lang w:val="en-US"/>
              </w:rPr>
              <w:t xml:space="preserve">450-455,74 MHz/ 460-465,74 MHz: digital wideband applications with channel bandwidths of 1,25 MHz, duplex spacing of 10 MHz; otherwise 6.25 kHz, 12.5 kHz, 20 kHz, 25 kHz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450-460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 into(if possible) 460-470 MHz(FB) </w:t>
            </w:r>
          </w:p>
        </w:tc>
      </w:tr>
    </w:tbl>
    <w:p w:rsidR="00DA1B84" w:rsidRPr="00DA1B84" w:rsidRDefault="00DA1B84" w:rsidP="00D253B1">
      <w:pPr>
        <w:rPr>
          <w:b/>
          <w:lang w:val="en-US"/>
        </w:rPr>
      </w:pPr>
    </w:p>
    <w:p w:rsidR="00CD397F" w:rsidRDefault="00CD397F" w:rsidP="00CD397F">
      <w:pPr>
        <w:rPr>
          <w:b/>
          <w:lang w:val="en-US"/>
        </w:rPr>
      </w:pPr>
      <w:r w:rsidRPr="00CD397F">
        <w:rPr>
          <w:b/>
          <w:lang w:val="en-US"/>
        </w:rPr>
        <w:t>Question 4: For the existing population of PMR/PAMR radios/</w:t>
      </w:r>
      <w:r w:rsidR="00DA1B84">
        <w:rPr>
          <w:b/>
          <w:lang w:val="en-US"/>
        </w:rPr>
        <w:t>licence</w:t>
      </w:r>
      <w:r w:rsidRPr="00CD397F">
        <w:rPr>
          <w:b/>
          <w:lang w:val="en-US"/>
        </w:rPr>
        <w:t xml:space="preserve">s which technology is in use, i.e. either analogue or digital? If digital, please indicate the technology to the extent possible (e.g. TETRA, TETRA TEDS, TETRAPOL, DMR, dPMR, other). If possible, please indicate the approximate percentage of analogue and digital usage. </w:t>
      </w:r>
    </w:p>
    <w:p w:rsidR="0036676A" w:rsidRPr="00CD397F" w:rsidRDefault="0036676A" w:rsidP="004976C2">
      <w:pPr>
        <w:pBdr>
          <w:top w:val="single" w:sz="4" w:space="1" w:color="auto"/>
          <w:left w:val="single" w:sz="4" w:space="4" w:color="auto"/>
          <w:bottom w:val="single" w:sz="4" w:space="1" w:color="auto"/>
          <w:right w:val="single" w:sz="4" w:space="4" w:color="auto"/>
        </w:pBdr>
        <w:rPr>
          <w:b/>
          <w:lang w:val="en-US"/>
        </w:rPr>
      </w:pPr>
      <w:r w:rsidRPr="0077604D">
        <w:rPr>
          <w:lang w:val="en-US"/>
        </w:rPr>
        <w:t xml:space="preserve">Many administrations could not precisely answer this question. It seems clear that digitization takes place slowly but steadily in the 400 MHz PMR/PAMR frequencies. </w:t>
      </w:r>
      <w:r w:rsidR="00500B62" w:rsidRPr="0077604D">
        <w:rPr>
          <w:b/>
          <w:lang w:val="en-US"/>
        </w:rPr>
        <w:t>The digital technologies with the most mentioning are DMR (17 times) and TETRA (1</w:t>
      </w:r>
      <w:r w:rsidR="005C5F22" w:rsidRPr="0077604D">
        <w:rPr>
          <w:b/>
          <w:lang w:val="en-US"/>
        </w:rPr>
        <w:t>6</w:t>
      </w:r>
      <w:r w:rsidR="00500B62" w:rsidRPr="0077604D">
        <w:rPr>
          <w:b/>
          <w:lang w:val="en-US"/>
        </w:rPr>
        <w:t xml:space="preserve"> times)</w:t>
      </w:r>
      <w:r w:rsidR="005C5F22" w:rsidRPr="0077604D">
        <w:rPr>
          <w:b/>
          <w:lang w:val="en-US"/>
        </w:rPr>
        <w:t xml:space="preserve"> and dPMR (7 times)</w:t>
      </w:r>
      <w:r w:rsidR="0077604D" w:rsidRPr="0077604D">
        <w:rPr>
          <w:b/>
          <w:lang w:val="en-US"/>
        </w:rPr>
        <w:t>.</w:t>
      </w:r>
      <w:r w:rsidR="0077604D" w:rsidRPr="0077604D">
        <w:rPr>
          <w:lang w:val="en-US"/>
        </w:rPr>
        <w:t xml:space="preserve"> Other mentioned technologies are TETRAPOL, CDMA, NXDN. </w:t>
      </w:r>
    </w:p>
    <w:tbl>
      <w:tblPr>
        <w:tblStyle w:val="Question-group-table3"/>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683"/>
        <w:gridCol w:w="11978"/>
      </w:tblGrid>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CC300A" w:rsidP="00544D7B">
            <w:pPr>
              <w:spacing w:after="0" w:line="240" w:lineRule="auto"/>
              <w:rPr>
                <w:sz w:val="24"/>
                <w:szCs w:val="24"/>
                <w:bdr w:val="nil"/>
                <w:lang w:val="en-US"/>
              </w:rPr>
            </w:pPr>
            <w:r>
              <w:rPr>
                <w:rFonts w:ascii="Verdana" w:eastAsia="Verdana" w:hAnsi="Verdana" w:cs="Verdana"/>
                <w:sz w:val="18"/>
                <w:szCs w:val="18"/>
                <w:bdr w:val="nil"/>
                <w:lang w:val="en-US"/>
              </w:rPr>
              <w:t xml:space="preserve">Spain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It is not possible to give this information </w:t>
            </w:r>
          </w:p>
        </w:tc>
      </w:tr>
      <w:tr w:rsidR="00544D7B" w:rsidRPr="00544D7B"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The digital technology is mainly DMR. There is also one TETRA national </w:t>
            </w:r>
            <w:r w:rsidR="00DA1B84">
              <w:rPr>
                <w:rFonts w:ascii="Verdana" w:eastAsia="Verdana" w:hAnsi="Verdana" w:cs="Verdana"/>
                <w:sz w:val="18"/>
                <w:szCs w:val="18"/>
                <w:bdr w:val="nil"/>
                <w:lang w:val="en-US"/>
              </w:rPr>
              <w:t>licence</w:t>
            </w:r>
            <w:r w:rsidRPr="00544D7B">
              <w:rPr>
                <w:rFonts w:ascii="Verdana" w:eastAsia="Verdana" w:hAnsi="Verdana" w:cs="Verdana"/>
                <w:sz w:val="18"/>
                <w:szCs w:val="18"/>
                <w:bdr w:val="nil"/>
                <w:lang w:val="en-US"/>
              </w:rPr>
              <w:t xml:space="preserve">. On average, the approximate percentage of digital usage is 10%. </w:t>
            </w:r>
          </w:p>
        </w:tc>
      </w:tr>
      <w:tr w:rsidR="00544D7B" w:rsidRPr="00544D7B"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100% analogue technology in use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Analogue and digital technology is in use; Majority of </w:t>
            </w:r>
            <w:r w:rsidR="00DA1B84">
              <w:rPr>
                <w:rFonts w:ascii="Verdana" w:eastAsia="Verdana" w:hAnsi="Verdana" w:cs="Verdana"/>
                <w:sz w:val="18"/>
                <w:szCs w:val="18"/>
                <w:bdr w:val="nil"/>
                <w:lang w:val="en-US"/>
              </w:rPr>
              <w:t>licence</w:t>
            </w:r>
            <w:r w:rsidRPr="00544D7B">
              <w:rPr>
                <w:rFonts w:ascii="Verdana" w:eastAsia="Verdana" w:hAnsi="Verdana" w:cs="Verdana"/>
                <w:sz w:val="18"/>
                <w:szCs w:val="18"/>
                <w:bdr w:val="nil"/>
                <w:lang w:val="en-US"/>
              </w:rPr>
              <w:t xml:space="preserve">es use analogue modulation; Occupied bandwidth and class of modulation are part of the </w:t>
            </w:r>
            <w:r w:rsidR="00DA1B84">
              <w:rPr>
                <w:rFonts w:ascii="Verdana" w:eastAsia="Verdana" w:hAnsi="Verdana" w:cs="Verdana"/>
                <w:sz w:val="18"/>
                <w:szCs w:val="18"/>
                <w:bdr w:val="nil"/>
                <w:lang w:val="en-US"/>
              </w:rPr>
              <w:t>licence</w:t>
            </w:r>
            <w:r w:rsidRPr="00544D7B">
              <w:rPr>
                <w:rFonts w:ascii="Verdana" w:eastAsia="Verdana" w:hAnsi="Verdana" w:cs="Verdana"/>
                <w:sz w:val="18"/>
                <w:szCs w:val="18"/>
                <w:bdr w:val="nil"/>
                <w:lang w:val="en-US"/>
              </w:rPr>
              <w:t xml:space="preserve">; Detailed information of used technology is not available. </w:t>
            </w:r>
          </w:p>
        </w:tc>
      </w:tr>
      <w:tr w:rsidR="00544D7B" w:rsidRPr="00544D7B"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70% Analog and 30% Digital (DMR)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both analogue and digital (TETRA, Tetrapol, DMR)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Latvia</w:t>
            </w:r>
            <w:r w:rsidR="00544D7B" w:rsidRPr="00544D7B">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Analogue technology is in use in most of the PMR/PAMR networks. The 450-457.5 MHz / 460-467.5 MHz frequency band is allocated to IMT-2000 systems (nationwide CDMA2000 public mobile network).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Mixed analog and digital. Information about the technology in use is not available. </w:t>
            </w:r>
          </w:p>
        </w:tc>
      </w:tr>
      <w:tr w:rsidR="00544D7B" w:rsidRPr="00544D7B"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95 percent of existing PMR licences are analogue. For digital technologies mostly DMR are used. We assigned 385-390/395-400 MHz for private TETRA networks.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Analogue and digital (TETRA, DMR, dPMR). Approx. 98 % is analog and 2 % is digital.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For commercial business radio PMR applications, both analogue and digital technology (dPMR and DMR) are permitted for use. For Trunked Radio, both analogue and digital systems are permitted for use, although digital systems are only permitted for on-site trunking. Both analogue and digital systems are also permitted for PAMR applications.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fr-FR"/>
              </w:rPr>
            </w:pPr>
            <w:r w:rsidRPr="00544D7B">
              <w:rPr>
                <w:rFonts w:ascii="Verdana" w:eastAsia="Verdana" w:hAnsi="Verdana" w:cs="Verdana"/>
                <w:sz w:val="18"/>
                <w:szCs w:val="18"/>
                <w:bdr w:val="nil"/>
                <w:lang w:val="fr-FR"/>
              </w:rPr>
              <w:t xml:space="preserve">Analogue (81.5%) technology: EN 300 086, Digital (13.6%) technology: other, TETRA (4.9%) technology: ETSI EN 300-394-1, EN 303 035-1, EN 303 035-2 </w:t>
            </w:r>
          </w:p>
        </w:tc>
      </w:tr>
      <w:tr w:rsidR="00544D7B" w:rsidRPr="00544D7B"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Analogue/digital. Technologically neutral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fr-FR"/>
              </w:rPr>
            </w:pPr>
            <w:r w:rsidRPr="00544D7B">
              <w:rPr>
                <w:rFonts w:ascii="Verdana" w:eastAsia="Verdana" w:hAnsi="Verdana" w:cs="Verdana"/>
                <w:sz w:val="18"/>
                <w:szCs w:val="18"/>
                <w:bdr w:val="nil"/>
                <w:lang w:val="fr-FR"/>
              </w:rPr>
              <w:t xml:space="preserve">Analogue / TETRA / DMR (Digital </w:t>
            </w:r>
            <w:r w:rsidR="00DA1B84">
              <w:rPr>
                <w:rFonts w:ascii="Verdana" w:eastAsia="Verdana" w:hAnsi="Verdana" w:cs="Verdana"/>
                <w:sz w:val="18"/>
                <w:szCs w:val="18"/>
                <w:bdr w:val="nil"/>
                <w:lang w:val="fr-FR"/>
              </w:rPr>
              <w:t>licence</w:t>
            </w:r>
            <w:r w:rsidRPr="00544D7B">
              <w:rPr>
                <w:rFonts w:ascii="Verdana" w:eastAsia="Verdana" w:hAnsi="Verdana" w:cs="Verdana"/>
                <w:sz w:val="18"/>
                <w:szCs w:val="18"/>
                <w:bdr w:val="nil"/>
                <w:lang w:val="fr-FR"/>
              </w:rPr>
              <w:t xml:space="preserve">s: approximately 20 %)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Classification of use PMR/PAMR according to digital/analogue technology: 1) 406,1–410 MHz: 83% digital, 17% analogue, 2) 410–413/420–423 MHz: 100% digital, ( CDMA), 3) 413–415/423–425 MHz: 81% digital (TETRA), 19% analogue, 4) 415–419.8/425–429.8 MHz: (415–419.8 MHz: 98% digital (TETRA), 2% analogue, 425–429.8 MHz: 84% digital (TETRA), 16% analogue), 5) 442–442.4 MHz: 3% digital, 97% analogue, 6) 442.4–443.6 MHz: 100% analogue, 7) 443.6–446 MHz: 2% digital, 98% analogue, 8) 446–446.2 MHz: General Authorisation (licence exemption) for the use of radio frequencies and the operation of PMR 446 equipment, URL: http://www.ctu.eu/164/download/VOR/VOR-03-07-2007-13-AN.pdf 9) 446.2–447 MHz: 100% analog, 10) 448–450 MHz: 12% digital, 88% analogue, 11) 450–451.3/460–461.3 MHz: (450–451.3 MHz: 15% digital, 85% analogue, 460–461.3 MHz: 7% digital, 93% analogue), 12) 451.3–455.74/461.3–465.74 MHz: CDMA. Composite system with tree digital WB channels, 13) ) 455.74–457.38 MHz/465.74–467.38 MHz: (455.74–457.38 MHz: 100% analogue, 465.74–467.38 MHz : 100% analogue), 14) 457.38–458.48/467.38–468.48 MHz: (457.38–458.48 MHz: 100% analogue, 467.38–468.48 MHz: 100% analogue), 15) 458.48–460/468.48–470 MHz: ( 458.48–460 MHz: 46% digital, 54% analogue, 468.48–470 MHz : 41% digital, 59% analogue).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Russian Federation</w:t>
            </w:r>
            <w:r w:rsidR="00544D7B" w:rsidRPr="00544D7B">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Analog and digital. Digital (TETRA and DMR) - up to 10%. The digital APCO25 systems may also be used.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both analogue and digital technologies (those listed above) are in use. analogue PMR 95%; digital PMR 5%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Ofcom caters for all available technologies within the civil bands available for licensing, these are: Analogue, MPT1327, DPMR, DMR, NXDN, TETRA. As part of the application process we ask whether the proposed system is analogue or digital, Ofcom does not ask what type of technology is in use but plans to do so as part of the licensing process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analogue and digital (TETRA, DMR)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Information is not available because Polish PMR/PAMR licences do not specify technologies which should be used.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Analogue, TETRA, DMR, dPMR; In the band 450-457.38 /460-467.38 MHz any technology may be used (e.g. CDMA, LTE) with the stipulation that stations using the technology chosen must not cause interference into neighbouring networks.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Both technologies, analogue and digital, are in use.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95% analogue and 5% digital (TETRA, DMR and DPMR) </w:t>
            </w:r>
          </w:p>
        </w:tc>
      </w:tr>
      <w:tr w:rsidR="00544D7B" w:rsidRPr="00544D7B"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analogue and digital ( TETRA, TETRAPOL, DMR)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For the existing population of PMR/PAMR </w:t>
            </w:r>
            <w:r w:rsidR="00DA1B84">
              <w:rPr>
                <w:rFonts w:ascii="Verdana" w:eastAsia="Verdana" w:hAnsi="Verdana" w:cs="Verdana"/>
                <w:sz w:val="18"/>
                <w:szCs w:val="18"/>
                <w:bdr w:val="nil"/>
                <w:lang w:val="en-US"/>
              </w:rPr>
              <w:t>licence</w:t>
            </w:r>
            <w:r w:rsidRPr="00544D7B">
              <w:rPr>
                <w:rFonts w:ascii="Verdana" w:eastAsia="Verdana" w:hAnsi="Verdana" w:cs="Verdana"/>
                <w:sz w:val="18"/>
                <w:szCs w:val="18"/>
                <w:bdr w:val="nil"/>
                <w:lang w:val="en-US"/>
              </w:rPr>
              <w:t xml:space="preserve">s in BIH both, analogue and digital, technologies are in use.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Both analogue and digital(DMR) technologies are in use (97.5% analogue and 2.5% digital usage)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Both analogue and digital technology is in use. Digital technology include TETRA,DMR, dPMR. The prosentage of analogue and digital usage is 6 % digital and 94 % analogue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Band 406.1-460 MHz: Band occupation analogue/digital: 1.4 MHz / 3.75 MHz; 2.6% / 7%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Analogue and digital (TETRA, DMR).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Both digital/analogue systems are possible. </w:t>
            </w:r>
            <w:r w:rsidR="00DA1B84">
              <w:rPr>
                <w:rFonts w:ascii="Verdana" w:eastAsia="Verdana" w:hAnsi="Verdana" w:cs="Verdana"/>
                <w:sz w:val="18"/>
                <w:szCs w:val="18"/>
                <w:bdr w:val="nil"/>
                <w:lang w:val="en-US"/>
              </w:rPr>
              <w:t>Licence</w:t>
            </w:r>
            <w:r w:rsidRPr="00544D7B">
              <w:rPr>
                <w:rFonts w:ascii="Verdana" w:eastAsia="Verdana" w:hAnsi="Verdana" w:cs="Verdana"/>
                <w:sz w:val="18"/>
                <w:szCs w:val="18"/>
                <w:bdr w:val="nil"/>
                <w:lang w:val="en-US"/>
              </w:rPr>
              <w:t xml:space="preserve">s are technical neutral. Therefore we can give no indication of the used technology or the approximate percentage of analogue and digital usage. </w:t>
            </w:r>
          </w:p>
        </w:tc>
      </w:tr>
      <w:tr w:rsidR="00544D7B" w:rsidRPr="00544D7B"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F12F98" w:rsidP="00544D7B">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TETRA and NEXEDGE in 410-420 MHz (ML) and 420-430 MHz (FB) frequency bands. In the rest part of spectrum – analogue technologies </w:t>
            </w:r>
          </w:p>
        </w:tc>
      </w:tr>
      <w:tr w:rsidR="00544D7B"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491DB0" w:rsidP="00544D7B">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44D7B" w:rsidRPr="00544D7B" w:rsidRDefault="00544D7B" w:rsidP="00544D7B">
            <w:pPr>
              <w:spacing w:after="0" w:line="240" w:lineRule="auto"/>
              <w:rPr>
                <w:sz w:val="24"/>
                <w:szCs w:val="24"/>
                <w:bdr w:val="nil"/>
                <w:lang w:val="en-US"/>
              </w:rPr>
            </w:pPr>
            <w:r w:rsidRPr="00544D7B">
              <w:rPr>
                <w:rFonts w:ascii="Verdana" w:eastAsia="Verdana" w:hAnsi="Verdana" w:cs="Verdana"/>
                <w:sz w:val="18"/>
                <w:szCs w:val="18"/>
                <w:bdr w:val="nil"/>
                <w:lang w:val="en-US"/>
              </w:rPr>
              <w:t xml:space="preserve">parts of 410-430 MHz: analogue 22%, MPT1327 (analogue PAMR); digital 78% TETRA/TETRAPOL , in future also TETRA TEDS, DMR Tier III; parts of 450-470 MHz: Analogue and digital. Technologies for digital: DMR, dPMR, others (For PMR for voice and data transmission DMR and dPMR account for about 6% of the total of existing </w:t>
            </w:r>
            <w:r w:rsidR="00DA1B84">
              <w:rPr>
                <w:rFonts w:ascii="Verdana" w:eastAsia="Verdana" w:hAnsi="Verdana" w:cs="Verdana"/>
                <w:sz w:val="18"/>
                <w:szCs w:val="18"/>
                <w:bdr w:val="nil"/>
                <w:lang w:val="en-US"/>
              </w:rPr>
              <w:t>licence</w:t>
            </w:r>
            <w:r w:rsidRPr="00544D7B">
              <w:rPr>
                <w:rFonts w:ascii="Verdana" w:eastAsia="Verdana" w:hAnsi="Verdana" w:cs="Verdana"/>
                <w:sz w:val="18"/>
                <w:szCs w:val="18"/>
                <w:bdr w:val="nil"/>
                <w:lang w:val="en-US"/>
              </w:rPr>
              <w:t xml:space="preserve">s. (Further differentiation is impossible due to the principle of technology neutrality which is applied in the licensing process) </w:t>
            </w:r>
          </w:p>
        </w:tc>
      </w:tr>
    </w:tbl>
    <w:p w:rsidR="008952AC" w:rsidRDefault="008952AC" w:rsidP="00D253B1">
      <w:pPr>
        <w:rPr>
          <w:b/>
          <w:lang w:val="en-US"/>
        </w:rPr>
      </w:pPr>
    </w:p>
    <w:p w:rsidR="008952AC" w:rsidRDefault="008952AC">
      <w:pPr>
        <w:spacing w:after="0" w:line="240" w:lineRule="auto"/>
        <w:rPr>
          <w:b/>
          <w:lang w:val="en-US"/>
        </w:rPr>
      </w:pPr>
      <w:r>
        <w:rPr>
          <w:b/>
          <w:lang w:val="en-US"/>
        </w:rPr>
        <w:br w:type="page"/>
      </w:r>
    </w:p>
    <w:p w:rsidR="00CD397F" w:rsidRPr="00CD397F" w:rsidRDefault="00CD397F" w:rsidP="00D253B1">
      <w:pPr>
        <w:rPr>
          <w:b/>
          <w:lang w:val="en-US"/>
        </w:rPr>
      </w:pPr>
    </w:p>
    <w:p w:rsidR="0077604D" w:rsidRPr="00982FB0" w:rsidRDefault="0077604D" w:rsidP="0077604D">
      <w:pPr>
        <w:spacing w:before="100" w:beforeAutospacing="1" w:after="100" w:afterAutospacing="1" w:line="360" w:lineRule="atLeast"/>
        <w:ind w:left="510"/>
        <w:rPr>
          <w:rFonts w:ascii="Verdana" w:hAnsi="Verdana"/>
          <w:b/>
          <w:sz w:val="18"/>
          <w:szCs w:val="18"/>
          <w:lang w:val="en-GB" w:eastAsia="da-DK"/>
        </w:rPr>
      </w:pPr>
      <w:r w:rsidRPr="0077604D">
        <w:rPr>
          <w:rFonts w:ascii="Verdana" w:hAnsi="Verdana"/>
          <w:b/>
          <w:sz w:val="18"/>
          <w:szCs w:val="18"/>
          <w:lang w:val="en-GB" w:eastAsia="da-DK"/>
        </w:rPr>
        <w:t>Question 5: For new PMR/PAMR radios/</w:t>
      </w:r>
      <w:r w:rsidR="00DA1B84">
        <w:rPr>
          <w:rFonts w:ascii="Verdana" w:hAnsi="Verdana"/>
          <w:b/>
          <w:sz w:val="18"/>
          <w:szCs w:val="18"/>
          <w:lang w:val="en-GB" w:eastAsia="da-DK"/>
        </w:rPr>
        <w:t>licence</w:t>
      </w:r>
      <w:r w:rsidRPr="0077604D">
        <w:rPr>
          <w:rFonts w:ascii="Verdana" w:hAnsi="Verdana"/>
          <w:b/>
          <w:sz w:val="18"/>
          <w:szCs w:val="18"/>
          <w:lang w:val="en-GB" w:eastAsia="da-DK"/>
        </w:rPr>
        <w:t>s added in the last 12 months which technology is in use, i.e. either analogue or digital? If digital, please indicate the technology to the extent possible (e.g. TETRA, TETRA TEDS, TETRAPOL, DMR, dPMR, other).</w:t>
      </w:r>
      <w:r w:rsidRPr="0077604D">
        <w:rPr>
          <w:b/>
          <w:lang w:val="en-GB"/>
        </w:rPr>
        <w:t xml:space="preserve"> </w:t>
      </w:r>
      <w:r w:rsidRPr="0077604D">
        <w:rPr>
          <w:rFonts w:ascii="Verdana" w:hAnsi="Verdana"/>
          <w:b/>
          <w:sz w:val="18"/>
          <w:szCs w:val="18"/>
          <w:lang w:val="en-GB" w:eastAsia="da-DK"/>
        </w:rPr>
        <w:t>If possible, please indicate the approximate percentage of analogue and digital usage.</w:t>
      </w:r>
    </w:p>
    <w:p w:rsidR="0077604D" w:rsidRDefault="0077604D" w:rsidP="004976C2">
      <w:pPr>
        <w:pBdr>
          <w:top w:val="single" w:sz="4" w:space="1" w:color="auto"/>
          <w:left w:val="single" w:sz="4" w:space="4" w:color="auto"/>
          <w:bottom w:val="single" w:sz="4" w:space="1" w:color="auto"/>
          <w:right w:val="single" w:sz="4" w:space="4" w:color="auto"/>
        </w:pBdr>
        <w:spacing w:before="100" w:beforeAutospacing="1" w:after="100" w:afterAutospacing="1" w:line="360" w:lineRule="atLeast"/>
        <w:ind w:left="510"/>
        <w:rPr>
          <w:rFonts w:ascii="Verdana" w:hAnsi="Verdana"/>
          <w:sz w:val="18"/>
          <w:szCs w:val="18"/>
          <w:lang w:val="en-GB" w:eastAsia="da-DK"/>
        </w:rPr>
      </w:pPr>
      <w:r>
        <w:rPr>
          <w:rFonts w:ascii="Verdana" w:hAnsi="Verdana"/>
          <w:b/>
          <w:sz w:val="18"/>
          <w:szCs w:val="18"/>
          <w:lang w:val="en-GB" w:eastAsia="da-DK"/>
        </w:rPr>
        <w:t>The situation varies from country to country</w:t>
      </w:r>
      <w:r w:rsidRPr="0077604D">
        <w:rPr>
          <w:rFonts w:ascii="Verdana" w:hAnsi="Verdana"/>
          <w:sz w:val="18"/>
          <w:szCs w:val="18"/>
          <w:lang w:val="en-GB" w:eastAsia="da-DK"/>
        </w:rPr>
        <w:t>.</w:t>
      </w:r>
      <w:r>
        <w:rPr>
          <w:rFonts w:ascii="Verdana" w:hAnsi="Verdana"/>
          <w:sz w:val="18"/>
          <w:szCs w:val="18"/>
          <w:lang w:val="en-GB" w:eastAsia="da-DK"/>
        </w:rPr>
        <w:t xml:space="preserve"> On one hand, there are countries with 100% analogue usage. On the other hand, there are countries </w:t>
      </w:r>
      <w:r w:rsidR="00B84F2B">
        <w:rPr>
          <w:rFonts w:ascii="Verdana" w:hAnsi="Verdana"/>
          <w:sz w:val="18"/>
          <w:szCs w:val="18"/>
          <w:lang w:val="en-GB" w:eastAsia="da-DK"/>
        </w:rPr>
        <w:t xml:space="preserve">with a high percentage of digital PMR. Possible reasons may need to be investigated (e.g. lack of opportunity or incentives for digital PMR in some countries?). </w:t>
      </w:r>
    </w:p>
    <w:tbl>
      <w:tblPr>
        <w:tblStyle w:val="Question-group-table4"/>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723"/>
        <w:gridCol w:w="11938"/>
      </w:tblGrid>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CC300A" w:rsidP="00B7442D">
            <w:pPr>
              <w:spacing w:after="0" w:line="240" w:lineRule="auto"/>
              <w:rPr>
                <w:sz w:val="24"/>
                <w:szCs w:val="24"/>
                <w:bdr w:val="nil"/>
                <w:lang w:val="en-US"/>
              </w:rPr>
            </w:pPr>
            <w:r>
              <w:rPr>
                <w:rFonts w:ascii="Verdana" w:eastAsia="Verdana" w:hAnsi="Verdana" w:cs="Verdana"/>
                <w:sz w:val="18"/>
                <w:szCs w:val="18"/>
                <w:bdr w:val="nil"/>
                <w:lang w:val="en-US"/>
              </w:rPr>
              <w:t>S</w:t>
            </w:r>
            <w:r w:rsidR="00B7442D">
              <w:rPr>
                <w:rFonts w:ascii="Verdana" w:eastAsia="Verdana" w:hAnsi="Verdana" w:cs="Verdana"/>
                <w:sz w:val="18"/>
                <w:szCs w:val="18"/>
                <w:bdr w:val="nil"/>
                <w:lang w:val="en-US"/>
              </w:rPr>
              <w:t>pain</w:t>
            </w:r>
            <w:r>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It is not possible to give this information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Most of the </w:t>
            </w:r>
            <w:r w:rsidR="00DA1B84">
              <w:rPr>
                <w:rFonts w:ascii="Verdana" w:eastAsia="Verdana" w:hAnsi="Verdana" w:cs="Verdana"/>
                <w:sz w:val="18"/>
                <w:szCs w:val="18"/>
                <w:bdr w:val="nil"/>
                <w:lang w:val="en-US"/>
              </w:rPr>
              <w:t>licence</w:t>
            </w:r>
            <w:r w:rsidRPr="0077604D">
              <w:rPr>
                <w:rFonts w:ascii="Verdana" w:eastAsia="Verdana" w:hAnsi="Verdana" w:cs="Verdana"/>
                <w:sz w:val="18"/>
                <w:szCs w:val="18"/>
                <w:bdr w:val="nil"/>
                <w:lang w:val="en-US"/>
              </w:rPr>
              <w:t xml:space="preserve">s added the last 12 months are analogue. The approximate percentage of digital usage is 10%. </w:t>
            </w:r>
          </w:p>
        </w:tc>
      </w:tr>
      <w:tr w:rsidR="0077604D" w:rsidRPr="0077604D"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100% analogue technology in use </w:t>
            </w:r>
          </w:p>
        </w:tc>
      </w:tr>
      <w:tr w:rsidR="0077604D" w:rsidRPr="0077604D"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See question 4 </w:t>
            </w:r>
          </w:p>
        </w:tc>
      </w:tr>
      <w:tr w:rsidR="0077604D" w:rsidRPr="0077604D"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Analog and Digital (DMR), 50% / 50%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there's a trend towards DMR, but there are still some requests for analogue use (fifty/fifty) </w:t>
            </w:r>
          </w:p>
        </w:tc>
      </w:tr>
      <w:tr w:rsidR="0077604D" w:rsidRPr="0077604D"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Latvia</w:t>
            </w:r>
            <w:r w:rsidR="0077604D" w:rsidRPr="0077604D">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Approximately 80% analogue and 20% digital.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Mixed analog and digital. Information about the technology in use is not available as many </w:t>
            </w:r>
            <w:r w:rsidR="00DA1B84">
              <w:rPr>
                <w:rFonts w:ascii="Verdana" w:eastAsia="Verdana" w:hAnsi="Verdana" w:cs="Verdana"/>
                <w:sz w:val="18"/>
                <w:szCs w:val="18"/>
                <w:bdr w:val="nil"/>
                <w:lang w:val="en-US"/>
              </w:rPr>
              <w:t>licence</w:t>
            </w:r>
            <w:r w:rsidRPr="0077604D">
              <w:rPr>
                <w:rFonts w:ascii="Verdana" w:eastAsia="Verdana" w:hAnsi="Verdana" w:cs="Verdana"/>
                <w:sz w:val="18"/>
                <w:szCs w:val="18"/>
                <w:bdr w:val="nil"/>
                <w:lang w:val="en-US"/>
              </w:rPr>
              <w:t xml:space="preserve">s are tehnology neutral.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40 percent of new licences use digital technologies, mostly DMR.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Analogue and digital (TETRA, DMR, dPMR). Approx. 94 % of </w:t>
            </w:r>
            <w:r w:rsidR="00DA1B84">
              <w:rPr>
                <w:rFonts w:ascii="Verdana" w:eastAsia="Verdana" w:hAnsi="Verdana" w:cs="Verdana"/>
                <w:sz w:val="18"/>
                <w:szCs w:val="18"/>
                <w:bdr w:val="nil"/>
                <w:lang w:val="en-US"/>
              </w:rPr>
              <w:t>licence</w:t>
            </w:r>
            <w:r w:rsidRPr="0077604D">
              <w:rPr>
                <w:rFonts w:ascii="Verdana" w:eastAsia="Verdana" w:hAnsi="Verdana" w:cs="Verdana"/>
                <w:sz w:val="18"/>
                <w:szCs w:val="18"/>
                <w:bdr w:val="nil"/>
                <w:lang w:val="en-US"/>
              </w:rPr>
              <w:t xml:space="preserve">s is analog and 6 % is digital.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For commercial PMR applications, both analogue and digital technology (DMR and dPMR) systems have been </w:t>
            </w:r>
            <w:r w:rsidR="00DA1B84">
              <w:rPr>
                <w:rFonts w:ascii="Verdana" w:eastAsia="Verdana" w:hAnsi="Verdana" w:cs="Verdana"/>
                <w:sz w:val="18"/>
                <w:szCs w:val="18"/>
                <w:bdr w:val="nil"/>
                <w:lang w:val="en-US"/>
              </w:rPr>
              <w:t>licence</w:t>
            </w:r>
            <w:r w:rsidRPr="0077604D">
              <w:rPr>
                <w:rFonts w:ascii="Verdana" w:eastAsia="Verdana" w:hAnsi="Verdana" w:cs="Verdana"/>
                <w:sz w:val="18"/>
                <w:szCs w:val="18"/>
                <w:bdr w:val="nil"/>
                <w:lang w:val="en-US"/>
              </w:rPr>
              <w:t xml:space="preserve">d in the past 12 months. At present, a percentage of analogue and digital usage cannot be provided, although ComReg would hope to have this information in the near future. </w:t>
            </w:r>
          </w:p>
        </w:tc>
      </w:tr>
      <w:tr w:rsidR="0077604D" w:rsidRPr="0077604D"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Analogue (100%) </w:t>
            </w:r>
          </w:p>
        </w:tc>
      </w:tr>
      <w:tr w:rsidR="0077604D" w:rsidRPr="0077604D"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Analogue/digital. Technologically neutral </w:t>
            </w:r>
          </w:p>
        </w:tc>
      </w:tr>
      <w:tr w:rsidR="0077604D" w:rsidRPr="0077604D"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Analogue / TETRA / DMR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Proportion of issued or renewed Individual Authorisations (IAs) in the last 12 months is approximately in the same relation as in “Classification of use PMR/PAMR according to technology” given in Question 4. (In the Czech Republic TETRAPOL technology is used in the bands 380–385/390–395 MHz only). </w:t>
            </w:r>
          </w:p>
        </w:tc>
      </w:tr>
      <w:tr w:rsidR="0077604D" w:rsidRPr="004703BE"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Russian Federation</w:t>
            </w:r>
            <w:r w:rsidR="0077604D" w:rsidRPr="0077604D">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Analog and digital. Digital (TETRA and DMR) - 10-15%. </w:t>
            </w:r>
          </w:p>
        </w:tc>
      </w:tr>
      <w:tr w:rsidR="0077604D" w:rsidRPr="0077604D"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analogue PMR 90%; digital PMR 10% </w:t>
            </w:r>
          </w:p>
        </w:tc>
      </w:tr>
      <w:tr w:rsidR="0077604D" w:rsidRPr="004976C2"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Ofcom does not track the penetration into markets of technologies as we have adopted a technology neutral approach. However, using the analogue/digital flag for Technically Assigned licences, for calendar year 2013 we have figures of 1692 for analogue and 759 for digital. Please note that where a customer migrates their radio equipment from analogue to digital in the majority of cases they do not inform Ofcom as there is no requirement for them to do so as the change in technology is not regarded as a licence variation.</w:t>
            </w:r>
            <w:r w:rsidR="008952AC">
              <w:rPr>
                <w:rFonts w:ascii="Verdana" w:eastAsia="Verdana" w:hAnsi="Verdana" w:cs="Verdana"/>
                <w:sz w:val="18"/>
                <w:szCs w:val="18"/>
                <w:bdr w:val="nil"/>
                <w:lang w:val="en-US"/>
              </w:rPr>
              <w:t xml:space="preserve"> </w:t>
            </w:r>
            <w:r w:rsidRPr="0077604D">
              <w:rPr>
                <w:rFonts w:ascii="Verdana" w:eastAsia="Verdana" w:hAnsi="Verdana" w:cs="Verdana"/>
                <w:sz w:val="18"/>
                <w:szCs w:val="18"/>
                <w:bdr w:val="nil"/>
                <w:lang w:val="en-US"/>
              </w:rPr>
              <w:t xml:space="preserve">Industry estimates provided to Ofcom are that digital use will exceed analogue use by 2017. This is supported by the IMS market surveillance data.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analogue 70 % and digital 30 % (TETRA 10 %, DMR 20 %)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Information is not available because Polish PMR/PAMR licences do not specify technologies which should be used. </w:t>
            </w:r>
          </w:p>
        </w:tc>
      </w:tr>
      <w:tr w:rsidR="0077604D" w:rsidRPr="0077604D"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Analogue, TETRA, DMR, dPMR.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 For new PMR/PAMR </w:t>
            </w:r>
            <w:r w:rsidR="00DA1B84">
              <w:rPr>
                <w:rFonts w:ascii="Verdana" w:eastAsia="Verdana" w:hAnsi="Verdana" w:cs="Verdana"/>
                <w:sz w:val="18"/>
                <w:szCs w:val="18"/>
                <w:bdr w:val="nil"/>
                <w:lang w:val="en-US"/>
              </w:rPr>
              <w:t>licence</w:t>
            </w:r>
            <w:r w:rsidRPr="0077604D">
              <w:rPr>
                <w:rFonts w:ascii="Verdana" w:eastAsia="Verdana" w:hAnsi="Verdana" w:cs="Verdana"/>
                <w:sz w:val="18"/>
                <w:szCs w:val="18"/>
                <w:bdr w:val="nil"/>
                <w:lang w:val="en-US"/>
              </w:rPr>
              <w:t xml:space="preserve">s issued in the last 12 months the analogue technology is in use.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40% analogue and 60% digital (TETRA, DMR and DPMR)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In the last 12 months were issued analogue licences only.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For new of PMR/PAMR </w:t>
            </w:r>
            <w:r w:rsidR="00DA1B84">
              <w:rPr>
                <w:rFonts w:ascii="Verdana" w:eastAsia="Verdana" w:hAnsi="Verdana" w:cs="Verdana"/>
                <w:sz w:val="18"/>
                <w:szCs w:val="18"/>
                <w:bdr w:val="nil"/>
                <w:lang w:val="en-US"/>
              </w:rPr>
              <w:t>licence</w:t>
            </w:r>
            <w:r w:rsidRPr="0077604D">
              <w:rPr>
                <w:rFonts w:ascii="Verdana" w:eastAsia="Verdana" w:hAnsi="Verdana" w:cs="Verdana"/>
                <w:sz w:val="18"/>
                <w:szCs w:val="18"/>
                <w:bdr w:val="nil"/>
                <w:lang w:val="en-US"/>
              </w:rPr>
              <w:t xml:space="preserve">s added in the last 12 months in BIH both, analogue and digital, technologies are in use.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Both analogue and digital(DMR) technologies are in use in the last 12 months (70% analogue and 30% digital usage)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Both analogue and digital technology is in use. Digital technology include TETRA,DMR, dPMR.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All new recent systems have been analogue </w:t>
            </w:r>
          </w:p>
        </w:tc>
      </w:tr>
      <w:tr w:rsidR="0077604D" w:rsidRPr="0077604D"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Approx. 40% analogue, 40 % DMR, 20% TETRA.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Both digital/analogue systems are possible. </w:t>
            </w:r>
            <w:r w:rsidR="00DA1B84">
              <w:rPr>
                <w:rFonts w:ascii="Verdana" w:eastAsia="Verdana" w:hAnsi="Verdana" w:cs="Verdana"/>
                <w:sz w:val="18"/>
                <w:szCs w:val="18"/>
                <w:bdr w:val="nil"/>
                <w:lang w:val="en-US"/>
              </w:rPr>
              <w:t>Licence</w:t>
            </w:r>
            <w:r w:rsidRPr="0077604D">
              <w:rPr>
                <w:rFonts w:ascii="Verdana" w:eastAsia="Verdana" w:hAnsi="Verdana" w:cs="Verdana"/>
                <w:sz w:val="18"/>
                <w:szCs w:val="18"/>
                <w:bdr w:val="nil"/>
                <w:lang w:val="en-US"/>
              </w:rPr>
              <w:t xml:space="preserve">s are technical neutral. Therefore we can give no indication of the used technology or the approximate percentage of analogue and digital usage. </w:t>
            </w:r>
          </w:p>
        </w:tc>
      </w:tr>
      <w:tr w:rsidR="0077604D" w:rsidRPr="0077604D"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F12F98" w:rsidP="0077604D">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TETRA and NEXEDGE in 410-420 MHz (ML) and 420-430 MHz (FB) frequency bands. In the rest part of spectrum – analogue technologies mainly </w:t>
            </w:r>
          </w:p>
        </w:tc>
      </w:tr>
      <w:tr w:rsidR="0077604D"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491DB0" w:rsidP="0077604D">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7604D" w:rsidRPr="0077604D" w:rsidRDefault="0077604D" w:rsidP="0077604D">
            <w:pPr>
              <w:spacing w:after="0" w:line="240" w:lineRule="auto"/>
              <w:rPr>
                <w:sz w:val="24"/>
                <w:szCs w:val="24"/>
                <w:bdr w:val="nil"/>
                <w:lang w:val="en-US"/>
              </w:rPr>
            </w:pPr>
            <w:r w:rsidRPr="0077604D">
              <w:rPr>
                <w:rFonts w:ascii="Verdana" w:eastAsia="Verdana" w:hAnsi="Verdana" w:cs="Verdana"/>
                <w:sz w:val="18"/>
                <w:szCs w:val="18"/>
                <w:bdr w:val="nil"/>
                <w:lang w:val="en-US"/>
              </w:rPr>
              <w:t xml:space="preserve">parts of 410-430 MHz: analogue: 15% (extensions or modifications, no new licencees); digital: 85%. TETRA, TETRAPOL; parts of 450-470 MHz: analogue: -4,1 % of all analogue </w:t>
            </w:r>
            <w:r w:rsidR="00DA1B84">
              <w:rPr>
                <w:rFonts w:ascii="Verdana" w:eastAsia="Verdana" w:hAnsi="Verdana" w:cs="Verdana"/>
                <w:sz w:val="18"/>
                <w:szCs w:val="18"/>
                <w:bdr w:val="nil"/>
                <w:lang w:val="en-US"/>
              </w:rPr>
              <w:t>licence</w:t>
            </w:r>
            <w:r w:rsidRPr="0077604D">
              <w:rPr>
                <w:rFonts w:ascii="Verdana" w:eastAsia="Verdana" w:hAnsi="Verdana" w:cs="Verdana"/>
                <w:sz w:val="18"/>
                <w:szCs w:val="18"/>
                <w:bdr w:val="nil"/>
                <w:lang w:val="en-US"/>
              </w:rPr>
              <w:t xml:space="preserve">s, digital (DMR, dPMR): + 72% of all digital </w:t>
            </w:r>
            <w:r w:rsidR="00DA1B84">
              <w:rPr>
                <w:rFonts w:ascii="Verdana" w:eastAsia="Verdana" w:hAnsi="Verdana" w:cs="Verdana"/>
                <w:sz w:val="18"/>
                <w:szCs w:val="18"/>
                <w:bdr w:val="nil"/>
                <w:lang w:val="en-US"/>
              </w:rPr>
              <w:t>licence</w:t>
            </w:r>
            <w:r w:rsidRPr="0077604D">
              <w:rPr>
                <w:rFonts w:ascii="Verdana" w:eastAsia="Verdana" w:hAnsi="Verdana" w:cs="Verdana"/>
                <w:sz w:val="18"/>
                <w:szCs w:val="18"/>
                <w:bdr w:val="nil"/>
                <w:lang w:val="en-US"/>
              </w:rPr>
              <w:t xml:space="preserve">s </w:t>
            </w:r>
          </w:p>
        </w:tc>
      </w:tr>
    </w:tbl>
    <w:p w:rsidR="008952AC" w:rsidRDefault="008952AC" w:rsidP="00D253B1">
      <w:pPr>
        <w:rPr>
          <w:b/>
          <w:lang w:val="en-US"/>
        </w:rPr>
      </w:pPr>
    </w:p>
    <w:p w:rsidR="008952AC" w:rsidRDefault="008952AC">
      <w:pPr>
        <w:spacing w:after="0" w:line="240" w:lineRule="auto"/>
        <w:rPr>
          <w:b/>
          <w:lang w:val="en-US"/>
        </w:rPr>
      </w:pPr>
      <w:r>
        <w:rPr>
          <w:b/>
          <w:lang w:val="en-US"/>
        </w:rPr>
        <w:br w:type="page"/>
      </w:r>
    </w:p>
    <w:p w:rsidR="009A0026" w:rsidRDefault="009A0026" w:rsidP="00D253B1">
      <w:pPr>
        <w:rPr>
          <w:b/>
          <w:lang w:val="en-US"/>
        </w:rPr>
      </w:pPr>
    </w:p>
    <w:p w:rsidR="0002574B" w:rsidRPr="0002574B" w:rsidRDefault="0002574B" w:rsidP="0002574B">
      <w:pPr>
        <w:keepLines/>
        <w:spacing w:before="150" w:after="0" w:line="240" w:lineRule="auto"/>
        <w:rPr>
          <w:rFonts w:ascii="Times New Roman" w:eastAsia="Times New Roman" w:hAnsi="Times New Roman"/>
          <w:sz w:val="24"/>
          <w:szCs w:val="24"/>
          <w:bdr w:val="nil"/>
          <w:lang w:val="en-US"/>
        </w:rPr>
      </w:pPr>
      <w:r w:rsidRPr="0002574B">
        <w:rPr>
          <w:rFonts w:ascii="Verdana" w:eastAsia="Verdana" w:hAnsi="Verdana" w:cs="Verdana"/>
          <w:b/>
          <w:bCs/>
          <w:sz w:val="18"/>
          <w:szCs w:val="18"/>
          <w:bdr w:val="nil"/>
          <w:lang w:val="en-US"/>
        </w:rPr>
        <w:t xml:space="preserve">Question 6: Please indicate the change/tendency of change of the overall number of narrowband and wideband PMR/PAMR individual </w:t>
      </w:r>
      <w:r w:rsidR="00DA1B84">
        <w:rPr>
          <w:rFonts w:ascii="Verdana" w:eastAsia="Verdana" w:hAnsi="Verdana" w:cs="Verdana"/>
          <w:b/>
          <w:bCs/>
          <w:sz w:val="18"/>
          <w:szCs w:val="18"/>
          <w:bdr w:val="nil"/>
          <w:lang w:val="en-US"/>
        </w:rPr>
        <w:t>licence</w:t>
      </w:r>
      <w:r w:rsidRPr="0002574B">
        <w:rPr>
          <w:rFonts w:ascii="Verdana" w:eastAsia="Verdana" w:hAnsi="Verdana" w:cs="Verdana"/>
          <w:b/>
          <w:bCs/>
          <w:sz w:val="18"/>
          <w:szCs w:val="18"/>
          <w:bdr w:val="nil"/>
          <w:lang w:val="en-US"/>
        </w:rPr>
        <w:t xml:space="preserve">s (increase/reduction/stagnation, estimate in %) over the last 5 years. Responses should be made for each frequency band. </w:t>
      </w:r>
    </w:p>
    <w:p w:rsidR="0002574B" w:rsidRDefault="0002574B" w:rsidP="00D253B1">
      <w:pPr>
        <w:rPr>
          <w:b/>
          <w:lang w:val="en-US"/>
        </w:rPr>
      </w:pPr>
    </w:p>
    <w:p w:rsidR="00EE3911" w:rsidRDefault="00EE3911" w:rsidP="00EE3911">
      <w:pPr>
        <w:pBdr>
          <w:top w:val="single" w:sz="4" w:space="1" w:color="auto"/>
          <w:left w:val="single" w:sz="4" w:space="4" w:color="auto"/>
          <w:bottom w:val="single" w:sz="4" w:space="1" w:color="auto"/>
          <w:right w:val="single" w:sz="4" w:space="4" w:color="auto"/>
        </w:pBdr>
        <w:rPr>
          <w:b/>
          <w:lang w:val="en-US"/>
        </w:rPr>
      </w:pPr>
      <w:r>
        <w:rPr>
          <w:b/>
          <w:lang w:val="en-US"/>
        </w:rPr>
        <w:t>14 countries report either a slight increase or bigger increase of the NB PMR/PAMR usage in the 400 MHz frequencies. 14 countries report stagnation/constant numbers of licences and overall usage. Some countries report a reduction. It may be a point for investigation in FM54 to find out possible reasons for increase or reductions.</w:t>
      </w:r>
    </w:p>
    <w:p w:rsidR="0002574B" w:rsidRDefault="00CC300A" w:rsidP="00D253B1">
      <w:pPr>
        <w:rPr>
          <w:b/>
          <w:lang w:val="en-US"/>
        </w:rPr>
      </w:pPr>
      <w:r>
        <w:rPr>
          <w:b/>
          <w:lang w:val="en-US"/>
        </w:rPr>
        <w:t xml:space="preserve">Spain </w:t>
      </w:r>
      <w:r w:rsidR="0002574B">
        <w:rPr>
          <w:b/>
          <w:lang w:val="en-US"/>
        </w:rPr>
        <w:t>:</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(increase/reduction/stagnation, estimate in %) over the last 5 years.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Reduction 48% over the last 5 years of narrowband PMR/PAMR individual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Reduction 43% over the last 5 years of narrowband PMR/PAMR individual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410-420 MHz(ML) </w:t>
            </w:r>
            <w:r w:rsidRPr="0002574B">
              <w:rPr>
                <w:rFonts w:ascii="Verdana" w:eastAsia="Verdana" w:hAnsi="Verdana" w:cs="Verdana"/>
                <w:sz w:val="18"/>
                <w:szCs w:val="18"/>
                <w:bdr w:val="nil"/>
                <w:lang w:val="en-US"/>
              </w:rPr>
              <w:t xml:space="preserv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420-430 MHz(FB) </w:t>
            </w:r>
            <w:r w:rsidRPr="0002574B">
              <w:rPr>
                <w:rFonts w:ascii="Verdana" w:eastAsia="Verdana" w:hAnsi="Verdana" w:cs="Verdana"/>
                <w:sz w:val="18"/>
                <w:szCs w:val="18"/>
                <w:bdr w:val="nil"/>
                <w:lang w:val="en-US"/>
              </w:rPr>
              <w:t xml:space="preserv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Reduction 52% over the last 5 years of narrowband PMR/PAMR individual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Reduction 38% over the last 5 years of narrowband PMR/PAMR individual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450-460 MHz(ML) </w:t>
            </w:r>
            <w:r w:rsidRPr="0002574B">
              <w:rPr>
                <w:rFonts w:ascii="Verdana" w:eastAsia="Verdana" w:hAnsi="Verdana" w:cs="Verdana"/>
                <w:sz w:val="18"/>
                <w:szCs w:val="18"/>
                <w:bdr w:val="nil"/>
                <w:lang w:val="en-US"/>
              </w:rPr>
              <w:t xml:space="preserv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460-470 MHz(FB) </w:t>
            </w:r>
            <w:r w:rsidRPr="0002574B">
              <w:rPr>
                <w:rFonts w:ascii="Verdana" w:eastAsia="Verdana" w:hAnsi="Verdana" w:cs="Verdana"/>
                <w:sz w:val="18"/>
                <w:szCs w:val="18"/>
                <w:bdr w:val="nil"/>
                <w:lang w:val="en-US"/>
              </w:rPr>
              <w:t xml:space="preserve">- </w:t>
            </w:r>
          </w:p>
        </w:tc>
      </w:tr>
    </w:tbl>
    <w:p w:rsidR="0002574B" w:rsidRPr="0002574B" w:rsidRDefault="0002574B" w:rsidP="0002574B">
      <w:pPr>
        <w:spacing w:after="0" w:line="240" w:lineRule="auto"/>
        <w:rPr>
          <w:rFonts w:ascii="Times New Roman" w:eastAsia="Times New Roman" w:hAnsi="Times New Roman"/>
          <w:i/>
          <w:iCs/>
          <w:sz w:val="24"/>
          <w:szCs w:val="24"/>
          <w:bdr w:val="nil"/>
          <w:lang w:val="en-US"/>
        </w:rPr>
      </w:pPr>
      <w:r w:rsidRPr="0002574B">
        <w:rPr>
          <w:rFonts w:ascii="Verdana" w:eastAsia="Verdana" w:hAnsi="Verdana" w:cs="Verdana"/>
          <w:i/>
          <w:iCs/>
          <w:sz w:val="18"/>
          <w:szCs w:val="18"/>
          <w:bdr w:val="nil"/>
          <w:lang w:val="en-US"/>
        </w:rPr>
        <w:t xml:space="preserve">Remarks: </w:t>
      </w:r>
      <w:r w:rsidRPr="0002574B">
        <w:rPr>
          <w:rFonts w:ascii="Times New Roman" w:eastAsia="Times New Roman" w:hAnsi="Times New Roman"/>
          <w:i/>
          <w:iCs/>
          <w:sz w:val="24"/>
          <w:szCs w:val="24"/>
          <w:bdr w:val="nil"/>
          <w:lang w:val="en-US"/>
        </w:rPr>
        <w:br/>
      </w:r>
    </w:p>
    <w:p w:rsidR="0002574B" w:rsidRPr="0002574B" w:rsidRDefault="0002574B" w:rsidP="0002574B">
      <w:pPr>
        <w:spacing w:after="450" w:line="240" w:lineRule="auto"/>
        <w:rPr>
          <w:rFonts w:ascii="Times New Roman" w:eastAsia="Times New Roman" w:hAnsi="Times New Roman"/>
          <w:sz w:val="24"/>
          <w:szCs w:val="24"/>
          <w:bdr w:val="nil"/>
          <w:lang w:val="en-US"/>
        </w:rPr>
      </w:pPr>
      <w:r w:rsidRPr="0002574B">
        <w:rPr>
          <w:rFonts w:ascii="Verdana" w:eastAsia="Verdana" w:hAnsi="Verdana" w:cs="Verdana"/>
          <w:i/>
          <w:iCs/>
          <w:sz w:val="18"/>
          <w:szCs w:val="18"/>
          <w:bdr w:val="nil"/>
          <w:lang w:val="en-US"/>
        </w:rPr>
        <w:t xml:space="preserve">There are not any wideband PMR/PAMR individual </w:t>
      </w:r>
      <w:r w:rsidR="00DA1B84">
        <w:rPr>
          <w:rFonts w:ascii="Verdana" w:eastAsia="Verdana" w:hAnsi="Verdana" w:cs="Verdana"/>
          <w:i/>
          <w:iCs/>
          <w:sz w:val="18"/>
          <w:szCs w:val="18"/>
          <w:bdr w:val="nil"/>
          <w:lang w:val="en-US"/>
        </w:rPr>
        <w:t>licence</w:t>
      </w:r>
      <w:r w:rsidRPr="0002574B">
        <w:rPr>
          <w:rFonts w:ascii="Verdana" w:eastAsia="Verdana" w:hAnsi="Verdana" w:cs="Verdana"/>
          <w:i/>
          <w:iCs/>
          <w:sz w:val="18"/>
          <w:szCs w:val="18"/>
          <w:bdr w:val="nil"/>
          <w:lang w:val="en-US"/>
        </w:rPr>
        <w:t xml:space="preserve">s in these bands </w:t>
      </w:r>
    </w:p>
    <w:p w:rsidR="0002574B" w:rsidRDefault="0002574B" w:rsidP="00D253B1">
      <w:pPr>
        <w:rPr>
          <w:b/>
          <w:lang w:val="en-US"/>
        </w:rPr>
      </w:pPr>
      <w:r>
        <w:rPr>
          <w:b/>
          <w:lang w:val="en-US"/>
        </w:rPr>
        <w:t>Greece:</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(increase/reduction/stagnation, estimate in %) over the last 5 years.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Stagnation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Increase for digital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410-420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420-430 MHz(FB)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fr-FR"/>
              </w:rPr>
            </w:pPr>
            <w:r w:rsidRPr="0002574B">
              <w:rPr>
                <w:rFonts w:ascii="Verdana" w:eastAsia="Verdana" w:hAnsi="Verdana" w:cs="Verdana"/>
                <w:b/>
                <w:bCs/>
                <w:sz w:val="18"/>
                <w:szCs w:val="18"/>
                <w:bdr w:val="nil"/>
                <w:lang w:val="fr-FR"/>
              </w:rPr>
              <w:t xml:space="preserve">440-450 MHz (total) </w:t>
            </w:r>
            <w:r w:rsidRPr="0002574B">
              <w:rPr>
                <w:rFonts w:ascii="Verdana" w:eastAsia="Verdana" w:hAnsi="Verdana" w:cs="Verdana"/>
                <w:sz w:val="18"/>
                <w:szCs w:val="18"/>
                <w:bdr w:val="nil"/>
                <w:lang w:val="fr-FR"/>
              </w:rPr>
              <w:t xml:space="preserve">Stagnation </w:t>
            </w:r>
          </w:p>
          <w:p w:rsidR="0002574B" w:rsidRPr="0002574B" w:rsidRDefault="0002574B" w:rsidP="0002574B">
            <w:pPr>
              <w:shd w:val="clear" w:color="auto" w:fill="FFFFFF"/>
              <w:spacing w:after="0" w:line="240" w:lineRule="auto"/>
              <w:ind w:left="75" w:right="75"/>
              <w:rPr>
                <w:sz w:val="24"/>
                <w:szCs w:val="24"/>
                <w:bdr w:val="nil"/>
                <w:lang w:val="fr-FR"/>
              </w:rPr>
            </w:pPr>
          </w:p>
          <w:p w:rsidR="0002574B" w:rsidRPr="0002574B" w:rsidRDefault="0002574B" w:rsidP="0002574B">
            <w:pPr>
              <w:shd w:val="clear" w:color="auto" w:fill="FFFFFF"/>
              <w:spacing w:after="0" w:line="240" w:lineRule="auto"/>
              <w:ind w:left="75" w:right="75"/>
              <w:rPr>
                <w:sz w:val="24"/>
                <w:szCs w:val="24"/>
                <w:bdr w:val="nil"/>
                <w:lang w:val="fr-FR"/>
              </w:rPr>
            </w:pPr>
            <w:r w:rsidRPr="0002574B">
              <w:rPr>
                <w:rFonts w:ascii="Verdana" w:eastAsia="Verdana" w:hAnsi="Verdana" w:cs="Verdana"/>
                <w:b/>
                <w:bCs/>
                <w:sz w:val="18"/>
                <w:szCs w:val="18"/>
                <w:bdr w:val="nil"/>
                <w:lang w:val="fr-FR"/>
              </w:rPr>
              <w:t xml:space="preserve">450-470 MHz (total) </w:t>
            </w:r>
            <w:r w:rsidRPr="0002574B">
              <w:rPr>
                <w:rFonts w:ascii="Verdana" w:eastAsia="Verdana" w:hAnsi="Verdana" w:cs="Verdana"/>
                <w:sz w:val="18"/>
                <w:szCs w:val="18"/>
                <w:bdr w:val="nil"/>
                <w:lang w:val="fr-FR"/>
              </w:rPr>
              <w:t xml:space="preserve">Stagnation </w:t>
            </w:r>
          </w:p>
          <w:p w:rsidR="0002574B" w:rsidRPr="0002574B" w:rsidRDefault="0002574B" w:rsidP="0002574B">
            <w:pPr>
              <w:shd w:val="clear" w:color="auto" w:fill="FFFFFF"/>
              <w:spacing w:after="0" w:line="240" w:lineRule="auto"/>
              <w:ind w:left="75" w:right="75"/>
              <w:rPr>
                <w:sz w:val="24"/>
                <w:szCs w:val="24"/>
                <w:bdr w:val="nil"/>
                <w:lang w:val="fr-FR"/>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460-470 MHz(FB) </w:t>
            </w:r>
          </w:p>
        </w:tc>
      </w:tr>
    </w:tbl>
    <w:p w:rsidR="0002574B" w:rsidRDefault="0002574B" w:rsidP="00D253B1">
      <w:pPr>
        <w:rPr>
          <w:b/>
          <w:lang w:val="en-US"/>
        </w:rPr>
      </w:pPr>
    </w:p>
    <w:p w:rsidR="00B84F2B" w:rsidRDefault="0002574B" w:rsidP="00D253B1">
      <w:pPr>
        <w:rPr>
          <w:b/>
          <w:lang w:val="en-US"/>
        </w:rPr>
      </w:pPr>
      <w:r>
        <w:rPr>
          <w:b/>
          <w:lang w:val="en-US"/>
        </w:rPr>
        <w:t>Cyprus:</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(increase/reduction/stagnation, estimate in %) over the last 5 years.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1 authorisation granted in 2013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1 authorisation granted in 2009, 2 authorisations granted in 2010, 3 authorisations granted in 2011, 1 authorisation granted in 2012 and 5 authorisations granted in 2013.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410-420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420-430 MHz(FB)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3 authorisations granted in 2009, 1 authorisation granted in 2010, 1 authorisation granted in 2011, 3 authorisations granted in 2012 and 3 authorisations granted in 2013.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no authorisations granted in 2009, 1 authorisation granted in 2010, no authorisation granted in 2011, 1 authorisation granted in 2012 and 4 authorisations granted in 2013.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460-470 MHz(FB) </w:t>
            </w:r>
          </w:p>
        </w:tc>
      </w:tr>
    </w:tbl>
    <w:p w:rsidR="0002574B" w:rsidRDefault="0002574B" w:rsidP="00D253B1">
      <w:pPr>
        <w:rPr>
          <w:b/>
          <w:lang w:val="en-US"/>
        </w:rPr>
      </w:pPr>
    </w:p>
    <w:p w:rsidR="0002574B" w:rsidRDefault="0002574B" w:rsidP="00D253B1">
      <w:pPr>
        <w:rPr>
          <w:b/>
          <w:lang w:val="en-US"/>
        </w:rPr>
      </w:pPr>
      <w:r>
        <w:rPr>
          <w:b/>
          <w:lang w:val="en-US"/>
        </w:rPr>
        <w:t>Austria: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(increase/reduction/stagnation, estimate in %) over the last 5 years.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a) 147 b)135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a) 191 b) 192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410-420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420-430 MHz(FB)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a) 1346 b) 1350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00DA1B84">
              <w:rPr>
                <w:rFonts w:ascii="Verdana" w:eastAsia="Verdana" w:hAnsi="Verdana" w:cs="Verdana"/>
                <w:sz w:val="18"/>
                <w:szCs w:val="18"/>
                <w:bdr w:val="nil"/>
                <w:lang w:val="en-US"/>
              </w:rPr>
              <w:t>Licence</w:t>
            </w:r>
            <w:r w:rsidRPr="0002574B">
              <w:rPr>
                <w:rFonts w:ascii="Verdana" w:eastAsia="Verdana" w:hAnsi="Verdana" w:cs="Verdana"/>
                <w:sz w:val="18"/>
                <w:szCs w:val="18"/>
                <w:bdr w:val="nil"/>
                <w:lang w:val="en-US"/>
              </w:rPr>
              <w:t xml:space="preserve">s a) 230 b) 224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460-470 MHz(FB) </w:t>
            </w:r>
          </w:p>
        </w:tc>
      </w:tr>
    </w:tbl>
    <w:p w:rsidR="0002574B" w:rsidRPr="0002574B" w:rsidRDefault="0002574B" w:rsidP="0002574B">
      <w:pPr>
        <w:spacing w:after="0" w:line="240" w:lineRule="auto"/>
        <w:rPr>
          <w:rFonts w:ascii="Times New Roman" w:eastAsia="Times New Roman" w:hAnsi="Times New Roman"/>
          <w:i/>
          <w:iCs/>
          <w:sz w:val="24"/>
          <w:szCs w:val="24"/>
          <w:bdr w:val="nil"/>
          <w:lang w:val="en-US"/>
        </w:rPr>
      </w:pPr>
      <w:r w:rsidRPr="0002574B">
        <w:rPr>
          <w:rFonts w:ascii="Verdana" w:eastAsia="Verdana" w:hAnsi="Verdana" w:cs="Verdana"/>
          <w:i/>
          <w:iCs/>
          <w:sz w:val="18"/>
          <w:szCs w:val="18"/>
          <w:bdr w:val="nil"/>
          <w:lang w:val="en-US"/>
        </w:rPr>
        <w:t xml:space="preserve">Remarks: </w:t>
      </w:r>
      <w:r w:rsidRPr="0002574B">
        <w:rPr>
          <w:rFonts w:ascii="Times New Roman" w:eastAsia="Times New Roman" w:hAnsi="Times New Roman"/>
          <w:i/>
          <w:iCs/>
          <w:sz w:val="24"/>
          <w:szCs w:val="24"/>
          <w:bdr w:val="nil"/>
          <w:lang w:val="en-US"/>
        </w:rPr>
        <w:br/>
      </w:r>
    </w:p>
    <w:p w:rsidR="0002574B" w:rsidRDefault="0002574B" w:rsidP="0002574B">
      <w:pPr>
        <w:spacing w:after="450" w:line="240" w:lineRule="auto"/>
        <w:rPr>
          <w:rFonts w:ascii="Verdana" w:eastAsia="Verdana" w:hAnsi="Verdana" w:cs="Verdana"/>
          <w:i/>
          <w:iCs/>
          <w:sz w:val="18"/>
          <w:szCs w:val="18"/>
          <w:bdr w:val="nil"/>
          <w:lang w:val="en-US"/>
        </w:rPr>
      </w:pPr>
      <w:r w:rsidRPr="0002574B">
        <w:rPr>
          <w:rFonts w:ascii="Verdana" w:eastAsia="Verdana" w:hAnsi="Verdana" w:cs="Verdana"/>
          <w:i/>
          <w:iCs/>
          <w:sz w:val="18"/>
          <w:szCs w:val="18"/>
          <w:bdr w:val="nil"/>
          <w:lang w:val="en-US"/>
        </w:rPr>
        <w:t xml:space="preserve">Only the number of </w:t>
      </w:r>
      <w:r w:rsidR="00DA1B84">
        <w:rPr>
          <w:rFonts w:ascii="Verdana" w:eastAsia="Verdana" w:hAnsi="Verdana" w:cs="Verdana"/>
          <w:i/>
          <w:iCs/>
          <w:sz w:val="18"/>
          <w:szCs w:val="18"/>
          <w:bdr w:val="nil"/>
          <w:lang w:val="en-US"/>
        </w:rPr>
        <w:t>licence</w:t>
      </w:r>
      <w:r w:rsidRPr="0002574B">
        <w:rPr>
          <w:rFonts w:ascii="Verdana" w:eastAsia="Verdana" w:hAnsi="Verdana" w:cs="Verdana"/>
          <w:i/>
          <w:iCs/>
          <w:sz w:val="18"/>
          <w:szCs w:val="18"/>
          <w:bdr w:val="nil"/>
          <w:lang w:val="en-US"/>
        </w:rPr>
        <w:t xml:space="preserve">s of April 2014 (a) and January 2013 (b) are available. </w:t>
      </w:r>
    </w:p>
    <w:p w:rsidR="0002574B" w:rsidRPr="00DA1B84" w:rsidRDefault="0002574B" w:rsidP="0002574B">
      <w:pPr>
        <w:spacing w:after="450" w:line="240" w:lineRule="auto"/>
        <w:rPr>
          <w:rFonts w:ascii="Verdana" w:eastAsia="Verdana" w:hAnsi="Verdana" w:cs="Verdana"/>
          <w:b/>
          <w:iCs/>
          <w:sz w:val="18"/>
          <w:szCs w:val="18"/>
          <w:bdr w:val="nil"/>
          <w:lang w:val="en-US"/>
        </w:rPr>
      </w:pPr>
      <w:r w:rsidRPr="00DA1B84">
        <w:rPr>
          <w:rFonts w:ascii="Verdana" w:eastAsia="Verdana" w:hAnsi="Verdana" w:cs="Verdana"/>
          <w:b/>
          <w:iCs/>
          <w:sz w:val="18"/>
          <w:szCs w:val="18"/>
          <w:bdr w:val="nil"/>
          <w:lang w:val="en-US"/>
        </w:rPr>
        <w:t>Slovenia: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(increase/reduction/stagnation, estimate in %) over the last 5 years.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stagnation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410-420 MHz(ML) </w:t>
            </w:r>
            <w:r w:rsidRPr="0002574B">
              <w:rPr>
                <w:rFonts w:ascii="Verdana" w:eastAsia="Verdana" w:hAnsi="Verdana" w:cs="Verdana"/>
                <w:sz w:val="18"/>
                <w:szCs w:val="18"/>
                <w:bdr w:val="nil"/>
                <w:lang w:val="en-US"/>
              </w:rPr>
              <w:t xml:space="preserv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420-430 MHz(FB) </w:t>
            </w:r>
            <w:r w:rsidRPr="0002574B">
              <w:rPr>
                <w:rFonts w:ascii="Verdana" w:eastAsia="Verdana" w:hAnsi="Verdana" w:cs="Verdana"/>
                <w:sz w:val="18"/>
                <w:szCs w:val="18"/>
                <w:bdr w:val="nil"/>
                <w:lang w:val="en-US"/>
              </w:rPr>
              <w:t xml:space="preserv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stagnation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reduction for 5%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450-460 MHz(ML) </w:t>
            </w:r>
            <w:r w:rsidRPr="0002574B">
              <w:rPr>
                <w:rFonts w:ascii="Verdana" w:eastAsia="Verdana" w:hAnsi="Verdana" w:cs="Verdana"/>
                <w:sz w:val="18"/>
                <w:szCs w:val="18"/>
                <w:bdr w:val="nil"/>
                <w:lang w:val="en-US"/>
              </w:rPr>
              <w:t xml:space="preserv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460-470 MHz(FB) </w:t>
            </w:r>
            <w:r w:rsidRPr="0002574B">
              <w:rPr>
                <w:rFonts w:ascii="Verdana" w:eastAsia="Verdana" w:hAnsi="Verdana" w:cs="Verdana"/>
                <w:sz w:val="18"/>
                <w:szCs w:val="18"/>
                <w:bdr w:val="nil"/>
                <w:lang w:val="en-US"/>
              </w:rPr>
              <w:t xml:space="preserve">- </w:t>
            </w:r>
          </w:p>
        </w:tc>
      </w:tr>
    </w:tbl>
    <w:p w:rsidR="0002574B" w:rsidRDefault="0002574B" w:rsidP="0002574B">
      <w:pPr>
        <w:spacing w:after="450" w:line="240" w:lineRule="auto"/>
        <w:rPr>
          <w:rFonts w:ascii="Times New Roman" w:eastAsia="Times New Roman" w:hAnsi="Times New Roman"/>
          <w:sz w:val="24"/>
          <w:szCs w:val="24"/>
          <w:bdr w:val="nil"/>
          <w:lang w:val="en-US"/>
        </w:rPr>
      </w:pPr>
    </w:p>
    <w:p w:rsidR="0002574B" w:rsidRPr="00DA1B84" w:rsidRDefault="0002574B" w:rsidP="00DA1B84">
      <w:pPr>
        <w:rPr>
          <w:b/>
          <w:lang w:val="en-US"/>
        </w:rPr>
      </w:pPr>
      <w:r w:rsidRPr="00DA1B84">
        <w:rPr>
          <w:b/>
          <w:lang w:val="en-US"/>
        </w:rPr>
        <w:t>Switzerland:</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(increase/reduction/stagnation, estimate in %) over the last 5 years.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no change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no change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410-420 MHz(ML) </w:t>
            </w:r>
            <w:r w:rsidRPr="0002574B">
              <w:rPr>
                <w:rFonts w:ascii="Verdana" w:eastAsia="Verdana" w:hAnsi="Verdana" w:cs="Verdana"/>
                <w:sz w:val="18"/>
                <w:szCs w:val="18"/>
                <w:bdr w:val="nil"/>
                <w:lang w:val="en-US"/>
              </w:rPr>
              <w:t xml:space="preserve">no change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420-430 MHz(FB) </w:t>
            </w:r>
            <w:r w:rsidRPr="0002574B">
              <w:rPr>
                <w:rFonts w:ascii="Verdana" w:eastAsia="Verdana" w:hAnsi="Verdana" w:cs="Verdana"/>
                <w:sz w:val="18"/>
                <w:szCs w:val="18"/>
                <w:bdr w:val="nil"/>
                <w:lang w:val="en-US"/>
              </w:rPr>
              <w:t xml:space="preserve">no change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=&gt; DMR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=&gt; DMR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450-460 MHz(ML) </w:t>
            </w:r>
            <w:r w:rsidRPr="0002574B">
              <w:rPr>
                <w:rFonts w:ascii="Verdana" w:eastAsia="Verdana" w:hAnsi="Verdana" w:cs="Verdana"/>
                <w:sz w:val="18"/>
                <w:szCs w:val="18"/>
                <w:bdr w:val="nil"/>
                <w:lang w:val="en-US"/>
              </w:rPr>
              <w:t xml:space="preserve">=&gt; DMR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460-470 MHz(FB) </w:t>
            </w:r>
            <w:r w:rsidRPr="0002574B">
              <w:rPr>
                <w:rFonts w:ascii="Verdana" w:eastAsia="Verdana" w:hAnsi="Verdana" w:cs="Verdana"/>
                <w:sz w:val="18"/>
                <w:szCs w:val="18"/>
                <w:bdr w:val="nil"/>
                <w:lang w:val="en-US"/>
              </w:rPr>
              <w:t xml:space="preserve">=&gt; DMR </w:t>
            </w:r>
          </w:p>
        </w:tc>
      </w:tr>
    </w:tbl>
    <w:p w:rsidR="0002574B" w:rsidRDefault="0002574B" w:rsidP="0002574B">
      <w:pPr>
        <w:spacing w:after="450" w:line="240" w:lineRule="auto"/>
        <w:rPr>
          <w:rFonts w:ascii="Times New Roman" w:eastAsia="Times New Roman" w:hAnsi="Times New Roman"/>
          <w:sz w:val="24"/>
          <w:szCs w:val="24"/>
          <w:bdr w:val="nil"/>
          <w:lang w:val="en-US"/>
        </w:rPr>
      </w:pPr>
    </w:p>
    <w:p w:rsidR="0002574B" w:rsidRPr="00DA1B84" w:rsidRDefault="0002574B" w:rsidP="00DA1B84">
      <w:pPr>
        <w:rPr>
          <w:b/>
          <w:lang w:val="en-US"/>
        </w:rPr>
      </w:pPr>
      <w:r w:rsidRPr="00DA1B84">
        <w:rPr>
          <w:b/>
          <w:lang w:val="en-US"/>
        </w:rPr>
        <w:t>Latvia: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(increase/reduction/stagnation, estimate in %) over the last 5 years.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Narrowband: stagnation. Wideband: not issued.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Narrowband: stagnation. Wideband: not issued.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410-420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420-430 MHz(FB)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Narrowband: increase. Wideband: not issued.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Narrowband: stagnation.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460-470 MHz(FB) </w:t>
            </w:r>
          </w:p>
        </w:tc>
      </w:tr>
    </w:tbl>
    <w:p w:rsidR="0002574B" w:rsidRPr="0002574B" w:rsidRDefault="0002574B" w:rsidP="0002574B">
      <w:pPr>
        <w:spacing w:after="0" w:line="240" w:lineRule="auto"/>
        <w:rPr>
          <w:rFonts w:ascii="Times New Roman" w:eastAsia="Times New Roman" w:hAnsi="Times New Roman"/>
          <w:i/>
          <w:iCs/>
          <w:sz w:val="24"/>
          <w:szCs w:val="24"/>
          <w:bdr w:val="nil"/>
          <w:lang w:val="en-US"/>
        </w:rPr>
      </w:pPr>
      <w:r w:rsidRPr="0002574B">
        <w:rPr>
          <w:rFonts w:ascii="Verdana" w:eastAsia="Verdana" w:hAnsi="Verdana" w:cs="Verdana"/>
          <w:i/>
          <w:iCs/>
          <w:sz w:val="18"/>
          <w:szCs w:val="18"/>
          <w:bdr w:val="nil"/>
          <w:lang w:val="en-US"/>
        </w:rPr>
        <w:t xml:space="preserve">Remarks: </w:t>
      </w:r>
      <w:r w:rsidRPr="0002574B">
        <w:rPr>
          <w:rFonts w:ascii="Times New Roman" w:eastAsia="Times New Roman" w:hAnsi="Times New Roman"/>
          <w:i/>
          <w:iCs/>
          <w:sz w:val="24"/>
          <w:szCs w:val="24"/>
          <w:bdr w:val="nil"/>
          <w:lang w:val="en-US"/>
        </w:rPr>
        <w:br/>
      </w:r>
    </w:p>
    <w:p w:rsidR="0002574B" w:rsidRPr="0002574B" w:rsidRDefault="0002574B" w:rsidP="0002574B">
      <w:pPr>
        <w:spacing w:after="450" w:line="240" w:lineRule="auto"/>
        <w:rPr>
          <w:rFonts w:ascii="Times New Roman" w:eastAsia="Times New Roman" w:hAnsi="Times New Roman"/>
          <w:sz w:val="24"/>
          <w:szCs w:val="24"/>
          <w:bdr w:val="nil"/>
          <w:lang w:val="en-US"/>
        </w:rPr>
      </w:pPr>
      <w:r w:rsidRPr="0002574B">
        <w:rPr>
          <w:rFonts w:ascii="Verdana" w:eastAsia="Verdana" w:hAnsi="Verdana" w:cs="Verdana"/>
          <w:i/>
          <w:iCs/>
          <w:sz w:val="18"/>
          <w:szCs w:val="18"/>
          <w:bdr w:val="nil"/>
          <w:lang w:val="en-US"/>
        </w:rPr>
        <w:t xml:space="preserve">The 450-457.5 MHz / 460-467.5 MHz frequency band is allocated to IMT-2000 systems (nationwide CDMA2000 public mobile network). </w:t>
      </w:r>
    </w:p>
    <w:p w:rsidR="0002574B" w:rsidRPr="00DA1B84" w:rsidRDefault="0002574B" w:rsidP="00DA1B84">
      <w:pPr>
        <w:rPr>
          <w:b/>
          <w:lang w:val="en-US"/>
        </w:rPr>
      </w:pPr>
      <w:r w:rsidRPr="00DA1B84">
        <w:rPr>
          <w:b/>
          <w:lang w:val="en-US"/>
        </w:rPr>
        <w:t>Denmark:</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(increase/reduction/stagnation, estimate in %) over the last 5 years.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9 % decrease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17 % decrease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410-420 MHz(ML) </w:t>
            </w:r>
            <w:r w:rsidRPr="0002574B">
              <w:rPr>
                <w:rFonts w:ascii="Verdana" w:eastAsia="Verdana" w:hAnsi="Verdana" w:cs="Verdana"/>
                <w:sz w:val="18"/>
                <w:szCs w:val="18"/>
                <w:bdr w:val="nil"/>
                <w:lang w:val="en-US"/>
              </w:rPr>
              <w:t xml:space="preserve">1 % increase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420-430 MHz(FB) </w:t>
            </w:r>
            <w:r w:rsidRPr="0002574B">
              <w:rPr>
                <w:rFonts w:ascii="Verdana" w:eastAsia="Verdana" w:hAnsi="Verdana" w:cs="Verdana"/>
                <w:sz w:val="18"/>
                <w:szCs w:val="18"/>
                <w:bdr w:val="nil"/>
                <w:lang w:val="en-US"/>
              </w:rPr>
              <w:t xml:space="preserve">18 % decrease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2 % increase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11 % decrease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450-460 MHz(ML) </w:t>
            </w:r>
            <w:r w:rsidRPr="0002574B">
              <w:rPr>
                <w:rFonts w:ascii="Verdana" w:eastAsia="Verdana" w:hAnsi="Verdana" w:cs="Verdana"/>
                <w:sz w:val="18"/>
                <w:szCs w:val="18"/>
                <w:bdr w:val="nil"/>
                <w:lang w:val="en-US"/>
              </w:rPr>
              <w:t xml:space="preserve">5 % decrease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460-470 MHz(FB) </w:t>
            </w:r>
            <w:r w:rsidRPr="0002574B">
              <w:rPr>
                <w:rFonts w:ascii="Verdana" w:eastAsia="Verdana" w:hAnsi="Verdana" w:cs="Verdana"/>
                <w:sz w:val="18"/>
                <w:szCs w:val="18"/>
                <w:bdr w:val="nil"/>
                <w:lang w:val="en-US"/>
              </w:rPr>
              <w:t xml:space="preserve">5 % decrease </w:t>
            </w:r>
          </w:p>
        </w:tc>
      </w:tr>
    </w:tbl>
    <w:p w:rsidR="0002574B" w:rsidRDefault="0002574B" w:rsidP="0002574B">
      <w:pPr>
        <w:spacing w:after="450" w:line="240" w:lineRule="auto"/>
        <w:rPr>
          <w:rFonts w:ascii="Times New Roman" w:eastAsia="Times New Roman" w:hAnsi="Times New Roman"/>
          <w:sz w:val="24"/>
          <w:szCs w:val="24"/>
          <w:bdr w:val="nil"/>
          <w:lang w:val="en-US"/>
        </w:rPr>
      </w:pPr>
    </w:p>
    <w:p w:rsidR="0002574B" w:rsidRPr="00DA1B84" w:rsidRDefault="0002574B" w:rsidP="00DA1B84">
      <w:pPr>
        <w:rPr>
          <w:b/>
          <w:lang w:val="en-US"/>
        </w:rPr>
      </w:pPr>
      <w:r w:rsidRPr="00DA1B84">
        <w:rPr>
          <w:b/>
          <w:lang w:val="en-US"/>
        </w:rPr>
        <w:t>Croatia: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02574B" w:rsidRPr="00A41C24" w:rsidTr="0047150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2574B" w:rsidRPr="0002574B" w:rsidRDefault="0002574B" w:rsidP="0002574B">
            <w:pPr>
              <w:spacing w:after="0" w:line="375" w:lineRule="atLeast"/>
              <w:rPr>
                <w:sz w:val="24"/>
                <w:szCs w:val="24"/>
                <w:bdr w:val="nil"/>
                <w:lang w:val="en-US"/>
              </w:rPr>
            </w:pPr>
            <w:r w:rsidRPr="0002574B">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02574B">
              <w:rPr>
                <w:rFonts w:ascii="Verdana" w:eastAsia="Verdana" w:hAnsi="Verdana" w:cs="Verdana"/>
                <w:b/>
                <w:bCs/>
                <w:sz w:val="17"/>
                <w:szCs w:val="17"/>
                <w:bdr w:val="nil"/>
                <w:lang w:val="en-US"/>
              </w:rPr>
              <w:t xml:space="preserve">s (increase/reduction/stagnation, estimate in %) over the last 5 years. </w:t>
            </w:r>
          </w:p>
        </w:tc>
      </w:tr>
      <w:tr w:rsidR="0002574B" w:rsidRPr="00A41C24" w:rsidTr="00471504">
        <w:trPr>
          <w:tblCellSpacing w:w="15" w:type="dxa"/>
        </w:trPr>
        <w:tc>
          <w:tcPr>
            <w:tcW w:w="0" w:type="auto"/>
            <w:tcMar>
              <w:top w:w="15" w:type="dxa"/>
              <w:left w:w="15" w:type="dxa"/>
              <w:bottom w:w="15" w:type="dxa"/>
              <w:right w:w="15" w:type="dxa"/>
            </w:tcMar>
          </w:tcPr>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406.1-410 MHz (total) </w:t>
            </w:r>
            <w:r w:rsidRPr="0002574B">
              <w:rPr>
                <w:rFonts w:ascii="Verdana" w:eastAsia="Verdana" w:hAnsi="Verdana" w:cs="Verdana"/>
                <w:sz w:val="18"/>
                <w:szCs w:val="18"/>
                <w:bdr w:val="nil"/>
                <w:lang w:val="en-US"/>
              </w:rPr>
              <w:t xml:space="preserve">0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410-430 MHz (total) </w:t>
            </w:r>
            <w:r w:rsidRPr="0002574B">
              <w:rPr>
                <w:rFonts w:ascii="Verdana" w:eastAsia="Verdana" w:hAnsi="Verdana" w:cs="Verdana"/>
                <w:sz w:val="18"/>
                <w:szCs w:val="18"/>
                <w:bdr w:val="nil"/>
                <w:lang w:val="en-US"/>
              </w:rPr>
              <w:t xml:space="preserve">Expected increase in broadband PMR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410-420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420-430 MHz(FB)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440-450 MHz (total) </w:t>
            </w:r>
            <w:r w:rsidRPr="0002574B">
              <w:rPr>
                <w:rFonts w:ascii="Verdana" w:eastAsia="Verdana" w:hAnsi="Verdana" w:cs="Verdana"/>
                <w:sz w:val="18"/>
                <w:szCs w:val="18"/>
                <w:bdr w:val="nil"/>
                <w:lang w:val="en-US"/>
              </w:rPr>
              <w:t xml:space="preserve">Slight increase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450-470 MHz (total) </w:t>
            </w:r>
            <w:r w:rsidRPr="0002574B">
              <w:rPr>
                <w:rFonts w:ascii="Verdana" w:eastAsia="Verdana" w:hAnsi="Verdana" w:cs="Verdana"/>
                <w:sz w:val="18"/>
                <w:szCs w:val="18"/>
                <w:bdr w:val="nil"/>
                <w:lang w:val="en-US"/>
              </w:rPr>
              <w:t xml:space="preserve">Slight increase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450-460 MHz(ML) </w:t>
            </w:r>
          </w:p>
          <w:p w:rsidR="0002574B" w:rsidRPr="0002574B" w:rsidRDefault="0002574B" w:rsidP="0002574B">
            <w:pPr>
              <w:shd w:val="clear" w:color="auto" w:fill="FFFFFF"/>
              <w:spacing w:after="0" w:line="240" w:lineRule="auto"/>
              <w:ind w:left="75" w:right="75"/>
              <w:rPr>
                <w:sz w:val="24"/>
                <w:szCs w:val="24"/>
                <w:bdr w:val="nil"/>
                <w:lang w:val="en-US"/>
              </w:rPr>
            </w:pPr>
          </w:p>
          <w:p w:rsidR="0002574B" w:rsidRPr="0002574B" w:rsidRDefault="0002574B" w:rsidP="0002574B">
            <w:pPr>
              <w:shd w:val="clear" w:color="auto" w:fill="FFFFFF"/>
              <w:spacing w:after="0" w:line="240" w:lineRule="auto"/>
              <w:ind w:left="75" w:right="75"/>
              <w:rPr>
                <w:sz w:val="24"/>
                <w:szCs w:val="24"/>
                <w:bdr w:val="nil"/>
                <w:lang w:val="en-US"/>
              </w:rPr>
            </w:pPr>
            <w:r w:rsidRPr="0002574B">
              <w:rPr>
                <w:rFonts w:ascii="Verdana" w:eastAsia="Verdana" w:hAnsi="Verdana" w:cs="Verdana"/>
                <w:b/>
                <w:bCs/>
                <w:sz w:val="18"/>
                <w:szCs w:val="18"/>
                <w:bdr w:val="nil"/>
                <w:lang w:val="en-US"/>
              </w:rPr>
              <w:t xml:space="preserve">Split(if possible) 460-470 MHz(FB) </w:t>
            </w:r>
          </w:p>
        </w:tc>
      </w:tr>
    </w:tbl>
    <w:p w:rsidR="0002574B" w:rsidRDefault="0002574B" w:rsidP="0002574B">
      <w:pPr>
        <w:spacing w:after="450" w:line="240" w:lineRule="auto"/>
        <w:rPr>
          <w:rFonts w:ascii="Times New Roman" w:eastAsia="Times New Roman" w:hAnsi="Times New Roman"/>
          <w:sz w:val="24"/>
          <w:szCs w:val="24"/>
          <w:bdr w:val="nil"/>
          <w:lang w:val="en-US"/>
        </w:rPr>
      </w:pPr>
    </w:p>
    <w:p w:rsidR="009B3EE7" w:rsidRPr="00DA1B84" w:rsidRDefault="009B3EE7" w:rsidP="0002574B">
      <w:pPr>
        <w:spacing w:after="450" w:line="240" w:lineRule="auto"/>
        <w:rPr>
          <w:rFonts w:ascii="Times New Roman" w:eastAsia="Times New Roman" w:hAnsi="Times New Roman"/>
          <w:b/>
          <w:sz w:val="24"/>
          <w:szCs w:val="24"/>
          <w:bdr w:val="nil"/>
          <w:lang w:val="en-US"/>
        </w:rPr>
      </w:pPr>
      <w:r w:rsidRPr="00DA1B84">
        <w:rPr>
          <w:rFonts w:ascii="Times New Roman" w:eastAsia="Times New Roman" w:hAnsi="Times New Roman"/>
          <w:b/>
          <w:sz w:val="24"/>
          <w:szCs w:val="24"/>
          <w:bdr w:val="nil"/>
          <w:lang w:val="en-US"/>
        </w:rPr>
        <w:t>Finland:</w:t>
      </w:r>
    </w:p>
    <w:p w:rsidR="009B3EE7" w:rsidRPr="009B3EE7" w:rsidRDefault="009B3EE7" w:rsidP="009B3EE7">
      <w:pPr>
        <w:spacing w:after="450" w:line="240" w:lineRule="auto"/>
        <w:rPr>
          <w:rFonts w:ascii="Times New Roman" w:eastAsia="Times New Roman" w:hAnsi="Times New Roman"/>
          <w:sz w:val="24"/>
          <w:szCs w:val="24"/>
          <w:bdr w:val="nil"/>
          <w:lang w:val="en-US"/>
        </w:rPr>
      </w:pPr>
      <w:r w:rsidRPr="009B3EE7">
        <w:rPr>
          <w:rFonts w:ascii="Verdana" w:eastAsia="Verdana" w:hAnsi="Verdana" w:cs="Verdana"/>
          <w:i/>
          <w:iCs/>
          <w:sz w:val="18"/>
          <w:szCs w:val="18"/>
          <w:bdr w:val="nil"/>
          <w:lang w:val="en-US"/>
        </w:rPr>
        <w:t xml:space="preserve">The overall tendency of change is clearly increasing. It is not possible to provide the requested information for each frequency band or by different channel widths without major efforts. </w:t>
      </w:r>
    </w:p>
    <w:p w:rsidR="009B3EE7" w:rsidRPr="00DA1B84" w:rsidRDefault="009B3EE7" w:rsidP="0002574B">
      <w:pPr>
        <w:spacing w:after="450" w:line="240" w:lineRule="auto"/>
        <w:rPr>
          <w:rFonts w:ascii="Times New Roman" w:eastAsia="Times New Roman" w:hAnsi="Times New Roman"/>
          <w:b/>
          <w:sz w:val="24"/>
          <w:szCs w:val="24"/>
          <w:bdr w:val="nil"/>
          <w:lang w:val="en-US"/>
        </w:rPr>
      </w:pPr>
      <w:r w:rsidRPr="00DA1B84">
        <w:rPr>
          <w:rFonts w:ascii="Times New Roman" w:eastAsia="Times New Roman" w:hAnsi="Times New Roman"/>
          <w:b/>
          <w:sz w:val="24"/>
          <w:szCs w:val="24"/>
          <w:bdr w:val="nil"/>
          <w:lang w:val="en-US"/>
        </w:rPr>
        <w:t>Ireland:</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9B3EE7"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3EE7" w:rsidRPr="009B3EE7" w:rsidRDefault="009B3EE7" w:rsidP="009B3EE7">
            <w:pPr>
              <w:spacing w:after="0" w:line="375" w:lineRule="atLeast"/>
              <w:rPr>
                <w:sz w:val="24"/>
                <w:szCs w:val="24"/>
                <w:bdr w:val="nil"/>
                <w:lang w:val="en-US"/>
              </w:rPr>
            </w:pPr>
            <w:r w:rsidRPr="009B3EE7">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9B3EE7">
              <w:rPr>
                <w:rFonts w:ascii="Verdana" w:eastAsia="Verdana" w:hAnsi="Verdana" w:cs="Verdana"/>
                <w:b/>
                <w:bCs/>
                <w:sz w:val="17"/>
                <w:szCs w:val="17"/>
                <w:bdr w:val="nil"/>
                <w:lang w:val="en-US"/>
              </w:rPr>
              <w:t xml:space="preserve">s (increase/reduction/stagnation, estimate in %) over the last 5 years. </w:t>
            </w:r>
          </w:p>
        </w:tc>
      </w:tr>
      <w:tr w:rsidR="009B3EE7" w:rsidRPr="00A41C24" w:rsidTr="00305713">
        <w:trPr>
          <w:tblCellSpacing w:w="15" w:type="dxa"/>
        </w:trPr>
        <w:tc>
          <w:tcPr>
            <w:tcW w:w="0" w:type="auto"/>
            <w:tcMar>
              <w:top w:w="15" w:type="dxa"/>
              <w:left w:w="15" w:type="dxa"/>
              <w:bottom w:w="15" w:type="dxa"/>
              <w:right w:w="15" w:type="dxa"/>
            </w:tcMar>
          </w:tcPr>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406.1-410 MHz (total) </w:t>
            </w:r>
            <w:r w:rsidRPr="009B3EE7">
              <w:rPr>
                <w:rFonts w:ascii="Verdana" w:eastAsia="Verdana" w:hAnsi="Verdana" w:cs="Verdana"/>
                <w:sz w:val="18"/>
                <w:szCs w:val="18"/>
                <w:bdr w:val="nil"/>
                <w:lang w:val="en-US"/>
              </w:rPr>
              <w:t xml:space="preserve">n/a - please see answer to Q1.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410-430 MHz (total) </w:t>
            </w:r>
            <w:r w:rsidRPr="009B3EE7">
              <w:rPr>
                <w:rFonts w:ascii="Verdana" w:eastAsia="Verdana" w:hAnsi="Verdana" w:cs="Verdana"/>
                <w:sz w:val="18"/>
                <w:szCs w:val="18"/>
                <w:bdr w:val="nil"/>
                <w:lang w:val="en-US"/>
              </w:rPr>
              <w:t xml:space="preserve">No significant change.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Split(if possible) 410-420 MHz(ML)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Split(if possible) 420-430 MHz(FB) </w:t>
            </w:r>
            <w:r w:rsidRPr="009B3EE7">
              <w:rPr>
                <w:rFonts w:ascii="Verdana" w:eastAsia="Verdana" w:hAnsi="Verdana" w:cs="Verdana"/>
                <w:sz w:val="18"/>
                <w:szCs w:val="18"/>
                <w:bdr w:val="nil"/>
                <w:lang w:val="en-US"/>
              </w:rPr>
              <w:t xml:space="preserve">n/a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440-450 MHz (total) </w:t>
            </w:r>
            <w:r w:rsidRPr="009B3EE7">
              <w:rPr>
                <w:rFonts w:ascii="Verdana" w:eastAsia="Verdana" w:hAnsi="Verdana" w:cs="Verdana"/>
                <w:sz w:val="18"/>
                <w:szCs w:val="18"/>
                <w:bdr w:val="nil"/>
                <w:lang w:val="en-US"/>
              </w:rPr>
              <w:t xml:space="preserve">This information is not available for Temporary Business Radio or PMR/dPMR 446.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450-470 MHz (total) </w:t>
            </w:r>
            <w:r w:rsidRPr="009B3EE7">
              <w:rPr>
                <w:rFonts w:ascii="Verdana" w:eastAsia="Verdana" w:hAnsi="Verdana" w:cs="Verdana"/>
                <w:sz w:val="18"/>
                <w:szCs w:val="18"/>
                <w:bdr w:val="nil"/>
                <w:lang w:val="en-US"/>
              </w:rPr>
              <w:t xml:space="preserve">A drop from approximately 2000 </w:t>
            </w:r>
            <w:r w:rsidR="00DA1B84">
              <w:rPr>
                <w:rFonts w:ascii="Verdana" w:eastAsia="Verdana" w:hAnsi="Verdana" w:cs="Verdana"/>
                <w:sz w:val="18"/>
                <w:szCs w:val="18"/>
                <w:bdr w:val="nil"/>
                <w:lang w:val="en-US"/>
              </w:rPr>
              <w:t>licence</w:t>
            </w:r>
            <w:r w:rsidRPr="009B3EE7">
              <w:rPr>
                <w:rFonts w:ascii="Verdana" w:eastAsia="Verdana" w:hAnsi="Verdana" w:cs="Verdana"/>
                <w:sz w:val="18"/>
                <w:szCs w:val="18"/>
                <w:bdr w:val="nil"/>
                <w:lang w:val="en-US"/>
              </w:rPr>
              <w:t xml:space="preserve">d Units to 886 Units has been observed in this band for PMR Business Radio Systems, representing a drop of around 56%. No Significant change has been noted for PAMR systems.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Split(if possible) 450-460 MHz(ML) </w:t>
            </w:r>
            <w:r w:rsidRPr="009B3EE7">
              <w:rPr>
                <w:rFonts w:ascii="Verdana" w:eastAsia="Verdana" w:hAnsi="Verdana" w:cs="Verdana"/>
                <w:sz w:val="18"/>
                <w:szCs w:val="18"/>
                <w:bdr w:val="nil"/>
                <w:lang w:val="en-US"/>
              </w:rPr>
              <w:t xml:space="preserve">See 'Remarks' to Q1 </w:t>
            </w:r>
          </w:p>
          <w:p w:rsidR="009B3EE7" w:rsidRPr="009B3EE7" w:rsidRDefault="009B3EE7" w:rsidP="009B3EE7">
            <w:pPr>
              <w:shd w:val="clear" w:color="auto" w:fill="FFFFFF"/>
              <w:spacing w:after="0" w:line="240" w:lineRule="auto"/>
              <w:ind w:left="75" w:right="75"/>
              <w:rPr>
                <w:sz w:val="24"/>
                <w:szCs w:val="24"/>
                <w:bdr w:val="nil"/>
                <w:lang w:val="en-US"/>
              </w:rPr>
            </w:pPr>
          </w:p>
          <w:p w:rsidR="009B3EE7" w:rsidRPr="009B3EE7" w:rsidRDefault="009B3EE7" w:rsidP="009B3EE7">
            <w:pPr>
              <w:shd w:val="clear" w:color="auto" w:fill="FFFFFF"/>
              <w:spacing w:after="0" w:line="240" w:lineRule="auto"/>
              <w:ind w:left="75" w:right="75"/>
              <w:rPr>
                <w:sz w:val="24"/>
                <w:szCs w:val="24"/>
                <w:bdr w:val="nil"/>
                <w:lang w:val="en-US"/>
              </w:rPr>
            </w:pPr>
            <w:r w:rsidRPr="009B3EE7">
              <w:rPr>
                <w:rFonts w:ascii="Verdana" w:eastAsia="Verdana" w:hAnsi="Verdana" w:cs="Verdana"/>
                <w:b/>
                <w:bCs/>
                <w:sz w:val="18"/>
                <w:szCs w:val="18"/>
                <w:bdr w:val="nil"/>
                <w:lang w:val="en-US"/>
              </w:rPr>
              <w:t xml:space="preserve">Split(if possible) 460-470 MHz(FB) </w:t>
            </w:r>
            <w:r w:rsidRPr="009B3EE7">
              <w:rPr>
                <w:rFonts w:ascii="Verdana" w:eastAsia="Verdana" w:hAnsi="Verdana" w:cs="Verdana"/>
                <w:sz w:val="18"/>
                <w:szCs w:val="18"/>
                <w:bdr w:val="nil"/>
                <w:lang w:val="en-US"/>
              </w:rPr>
              <w:t xml:space="preserve">See 'Remarks' to Q1 </w:t>
            </w:r>
          </w:p>
        </w:tc>
      </w:tr>
    </w:tbl>
    <w:p w:rsidR="009B3EE7" w:rsidRPr="009B3EE7" w:rsidRDefault="009B3EE7" w:rsidP="009B3EE7">
      <w:pPr>
        <w:spacing w:after="0" w:line="240" w:lineRule="auto"/>
        <w:rPr>
          <w:rFonts w:ascii="Times New Roman" w:eastAsia="Times New Roman" w:hAnsi="Times New Roman"/>
          <w:i/>
          <w:iCs/>
          <w:sz w:val="24"/>
          <w:szCs w:val="24"/>
          <w:bdr w:val="nil"/>
          <w:lang w:val="en-US"/>
        </w:rPr>
      </w:pPr>
      <w:r w:rsidRPr="009B3EE7">
        <w:rPr>
          <w:rFonts w:ascii="Verdana" w:eastAsia="Verdana" w:hAnsi="Verdana" w:cs="Verdana"/>
          <w:i/>
          <w:iCs/>
          <w:sz w:val="18"/>
          <w:szCs w:val="18"/>
          <w:bdr w:val="nil"/>
          <w:lang w:val="en-US"/>
        </w:rPr>
        <w:t xml:space="preserve">Remarks: </w:t>
      </w:r>
      <w:r w:rsidRPr="009B3EE7">
        <w:rPr>
          <w:rFonts w:ascii="Times New Roman" w:eastAsia="Times New Roman" w:hAnsi="Times New Roman"/>
          <w:i/>
          <w:iCs/>
          <w:sz w:val="24"/>
          <w:szCs w:val="24"/>
          <w:bdr w:val="nil"/>
          <w:lang w:val="en-US"/>
        </w:rPr>
        <w:br/>
      </w:r>
    </w:p>
    <w:p w:rsidR="009B3EE7" w:rsidRPr="009B3EE7" w:rsidRDefault="009B3EE7" w:rsidP="009B3EE7">
      <w:pPr>
        <w:spacing w:after="450" w:line="240" w:lineRule="auto"/>
        <w:rPr>
          <w:rFonts w:ascii="Times New Roman" w:eastAsia="Times New Roman" w:hAnsi="Times New Roman"/>
          <w:sz w:val="24"/>
          <w:szCs w:val="24"/>
          <w:bdr w:val="nil"/>
          <w:lang w:val="en-US"/>
        </w:rPr>
      </w:pPr>
      <w:r w:rsidRPr="009B3EE7">
        <w:rPr>
          <w:rFonts w:ascii="Verdana" w:eastAsia="Verdana" w:hAnsi="Verdana" w:cs="Verdana"/>
          <w:i/>
          <w:iCs/>
          <w:sz w:val="18"/>
          <w:szCs w:val="18"/>
          <w:bdr w:val="nil"/>
          <w:lang w:val="en-US"/>
        </w:rPr>
        <w:t xml:space="preserve">The decrease in the number of commercial PMR licences in the 450 - 470 MHz band may in part be due to economic conditions coupled with the increased use of mobile telephony for commercial applications over the last 5 years. Further, many Emergency services have in the past 5 years migrated their Business Radio systems to TETRA operation, which may also account for a significant decrease in these figures also. </w:t>
      </w:r>
    </w:p>
    <w:p w:rsidR="009B3EE7" w:rsidRPr="00DA1B84" w:rsidRDefault="009B3EE7" w:rsidP="009B3EE7">
      <w:pPr>
        <w:spacing w:after="450"/>
        <w:rPr>
          <w:rFonts w:ascii="Times New Roman" w:eastAsia="Times New Roman" w:hAnsi="Times New Roman"/>
          <w:b/>
          <w:sz w:val="24"/>
          <w:szCs w:val="24"/>
          <w:bdr w:val="nil"/>
          <w:lang w:val="en-US"/>
        </w:rPr>
      </w:pPr>
      <w:r w:rsidRPr="00DA1B84">
        <w:rPr>
          <w:rFonts w:ascii="Times New Roman" w:eastAsia="Times New Roman" w:hAnsi="Times New Roman"/>
          <w:b/>
          <w:sz w:val="24"/>
          <w:szCs w:val="24"/>
          <w:bdr w:val="nil"/>
          <w:lang w:val="en-US"/>
        </w:rPr>
        <w:t>Malta:</w:t>
      </w:r>
    </w:p>
    <w:p w:rsidR="009B3EE7" w:rsidRPr="009B3EE7" w:rsidRDefault="009B3EE7" w:rsidP="009B3EE7">
      <w:pPr>
        <w:spacing w:after="450"/>
        <w:rPr>
          <w:rFonts w:ascii="Times New Roman" w:eastAsia="Times New Roman" w:hAnsi="Times New Roman"/>
          <w:sz w:val="24"/>
          <w:szCs w:val="24"/>
          <w:bdr w:val="nil"/>
          <w:lang w:val="en-US"/>
        </w:rPr>
      </w:pPr>
      <w:r w:rsidRPr="009B3EE7">
        <w:rPr>
          <w:rFonts w:ascii="Verdana" w:eastAsia="Verdana" w:hAnsi="Verdana" w:cs="Verdana"/>
          <w:i/>
          <w:iCs/>
          <w:sz w:val="18"/>
          <w:szCs w:val="18"/>
          <w:bdr w:val="nil"/>
          <w:lang w:val="en-US"/>
        </w:rPr>
        <w:t xml:space="preserve"> Decrease in the number of licences in all bands. </w:t>
      </w:r>
    </w:p>
    <w:p w:rsidR="009B3EE7" w:rsidRPr="00DA1B84" w:rsidRDefault="00707FF9" w:rsidP="00DA1B84">
      <w:pPr>
        <w:spacing w:after="450"/>
        <w:rPr>
          <w:rFonts w:ascii="Times New Roman" w:eastAsia="Times New Roman" w:hAnsi="Times New Roman"/>
          <w:b/>
          <w:sz w:val="24"/>
          <w:szCs w:val="24"/>
          <w:bdr w:val="nil"/>
          <w:lang w:val="en-US"/>
        </w:rPr>
      </w:pPr>
      <w:r w:rsidRPr="00DA1B84">
        <w:rPr>
          <w:rFonts w:ascii="Times New Roman" w:eastAsia="Times New Roman" w:hAnsi="Times New Roman"/>
          <w:b/>
          <w:sz w:val="24"/>
          <w:szCs w:val="24"/>
          <w:bdr w:val="nil"/>
          <w:lang w:val="en-US"/>
        </w:rPr>
        <w:t>Estonia: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707FF9"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707FF9">
              <w:rPr>
                <w:rFonts w:ascii="Verdana" w:eastAsia="Verdana" w:hAnsi="Verdana" w:cs="Verdana"/>
                <w:b/>
                <w:bCs/>
                <w:sz w:val="17"/>
                <w:szCs w:val="17"/>
                <w:bdr w:val="nil"/>
                <w:lang w:val="en-US"/>
              </w:rPr>
              <w:t xml:space="preserve">s (increase/reduction/stagnation, estimate in %) over the last 5 years. </w:t>
            </w:r>
          </w:p>
        </w:tc>
      </w:tr>
      <w:tr w:rsidR="00707FF9" w:rsidRPr="00A41C24" w:rsidTr="00305713">
        <w:trPr>
          <w:tblCellSpacing w:w="15" w:type="dxa"/>
        </w:trPr>
        <w:tc>
          <w:tcPr>
            <w:tcW w:w="0" w:type="auto"/>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406.1-410 MHz (total) </w:t>
            </w:r>
            <w:r w:rsidRPr="00707FF9">
              <w:rPr>
                <w:rFonts w:ascii="Verdana" w:eastAsia="Verdana" w:hAnsi="Verdana" w:cs="Verdana"/>
                <w:sz w:val="18"/>
                <w:szCs w:val="18"/>
                <w:bdr w:val="nil"/>
                <w:lang w:val="en-US"/>
              </w:rPr>
              <w:t xml:space="preserve">Increase ~10%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410-430 MHz (total) </w:t>
            </w:r>
            <w:r w:rsidRPr="00707FF9">
              <w:rPr>
                <w:rFonts w:ascii="Verdana" w:eastAsia="Verdana" w:hAnsi="Verdana" w:cs="Verdana"/>
                <w:sz w:val="18"/>
                <w:szCs w:val="18"/>
                <w:bdr w:val="nil"/>
                <w:lang w:val="en-US"/>
              </w:rPr>
              <w:t xml:space="preserve">Increase ~10%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Split(if possible) 410-420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Split(if possible) 420-430 MHz(FB)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440-450 MHz (total) </w:t>
            </w:r>
            <w:r w:rsidRPr="00707FF9">
              <w:rPr>
                <w:rFonts w:ascii="Verdana" w:eastAsia="Verdana" w:hAnsi="Verdana" w:cs="Verdana"/>
                <w:sz w:val="18"/>
                <w:szCs w:val="18"/>
                <w:bdr w:val="nil"/>
                <w:lang w:val="en-US"/>
              </w:rPr>
              <w:t xml:space="preserve">Increase ~10%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450-470 MHz (total) </w:t>
            </w:r>
            <w:r w:rsidRPr="00707FF9">
              <w:rPr>
                <w:rFonts w:ascii="Verdana" w:eastAsia="Verdana" w:hAnsi="Verdana" w:cs="Verdana"/>
                <w:sz w:val="18"/>
                <w:szCs w:val="18"/>
                <w:bdr w:val="nil"/>
                <w:lang w:val="en-US"/>
              </w:rPr>
              <w:t xml:space="preserve">Increase ~10%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Split(if possible) 450-460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Split(if possible) 460-470 MHz(FB) </w:t>
            </w:r>
          </w:p>
        </w:tc>
      </w:tr>
    </w:tbl>
    <w:p w:rsidR="00707FF9" w:rsidRDefault="00707FF9" w:rsidP="0002574B">
      <w:pPr>
        <w:spacing w:after="450" w:line="240" w:lineRule="auto"/>
        <w:rPr>
          <w:rFonts w:ascii="Times New Roman" w:eastAsia="Times New Roman" w:hAnsi="Times New Roman"/>
          <w:b/>
          <w:sz w:val="24"/>
          <w:szCs w:val="24"/>
          <w:bdr w:val="nil"/>
          <w:lang w:val="en-US"/>
        </w:rPr>
      </w:pPr>
    </w:p>
    <w:p w:rsidR="009B3EE7" w:rsidRPr="00DA1B84" w:rsidRDefault="00707FF9" w:rsidP="0002574B">
      <w:pPr>
        <w:spacing w:after="450" w:line="240" w:lineRule="auto"/>
        <w:rPr>
          <w:rFonts w:ascii="Times New Roman" w:eastAsia="Times New Roman" w:hAnsi="Times New Roman"/>
          <w:b/>
          <w:sz w:val="24"/>
          <w:szCs w:val="24"/>
          <w:bdr w:val="nil"/>
          <w:lang w:val="en-US"/>
        </w:rPr>
      </w:pPr>
      <w:r w:rsidRPr="00DA1B84">
        <w:rPr>
          <w:rFonts w:ascii="Times New Roman" w:eastAsia="Times New Roman" w:hAnsi="Times New Roman"/>
          <w:b/>
          <w:sz w:val="24"/>
          <w:szCs w:val="24"/>
          <w:bdr w:val="nil"/>
          <w:lang w:val="en-US"/>
        </w:rPr>
        <w:t>Luxembourg:</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707FF9"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707FF9" w:rsidRPr="00707FF9" w:rsidRDefault="00707FF9" w:rsidP="00707FF9">
            <w:pPr>
              <w:spacing w:after="0" w:line="375" w:lineRule="atLeast"/>
              <w:rPr>
                <w:sz w:val="24"/>
                <w:szCs w:val="24"/>
                <w:bdr w:val="nil"/>
                <w:lang w:val="en-US"/>
              </w:rPr>
            </w:pPr>
            <w:r w:rsidRPr="00707FF9">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707FF9">
              <w:rPr>
                <w:rFonts w:ascii="Verdana" w:eastAsia="Verdana" w:hAnsi="Verdana" w:cs="Verdana"/>
                <w:b/>
                <w:bCs/>
                <w:sz w:val="17"/>
                <w:szCs w:val="17"/>
                <w:bdr w:val="nil"/>
                <w:lang w:val="en-US"/>
              </w:rPr>
              <w:t xml:space="preserve">s (increase/reduction/stagnation, estimate in %) over the last 5 years. </w:t>
            </w:r>
          </w:p>
        </w:tc>
      </w:tr>
      <w:tr w:rsidR="00707FF9" w:rsidRPr="00A41C24" w:rsidTr="00305713">
        <w:trPr>
          <w:tblCellSpacing w:w="15" w:type="dxa"/>
        </w:trPr>
        <w:tc>
          <w:tcPr>
            <w:tcW w:w="0" w:type="auto"/>
            <w:tcMar>
              <w:top w:w="15" w:type="dxa"/>
              <w:left w:w="15" w:type="dxa"/>
              <w:bottom w:w="15" w:type="dxa"/>
              <w:right w:w="15" w:type="dxa"/>
            </w:tcMar>
          </w:tcPr>
          <w:p w:rsidR="00707FF9" w:rsidRPr="00707FF9" w:rsidRDefault="00707FF9" w:rsidP="00707FF9">
            <w:pPr>
              <w:shd w:val="clear" w:color="auto" w:fill="FFFFFF"/>
              <w:spacing w:after="0" w:line="240" w:lineRule="auto"/>
              <w:ind w:left="75" w:right="75"/>
              <w:rPr>
                <w:sz w:val="24"/>
                <w:szCs w:val="24"/>
                <w:bdr w:val="nil"/>
                <w:lang w:val="fr-FR"/>
              </w:rPr>
            </w:pPr>
            <w:r w:rsidRPr="00707FF9">
              <w:rPr>
                <w:rFonts w:ascii="Verdana" w:eastAsia="Verdana" w:hAnsi="Verdana" w:cs="Verdana"/>
                <w:b/>
                <w:bCs/>
                <w:sz w:val="18"/>
                <w:szCs w:val="18"/>
                <w:bdr w:val="nil"/>
                <w:lang w:val="fr-FR"/>
              </w:rPr>
              <w:t xml:space="preserve">406.1-410 MHz (total) </w:t>
            </w:r>
            <w:r w:rsidRPr="00707FF9">
              <w:rPr>
                <w:rFonts w:ascii="Verdana" w:eastAsia="Verdana" w:hAnsi="Verdana" w:cs="Verdana"/>
                <w:sz w:val="18"/>
                <w:szCs w:val="18"/>
                <w:bdr w:val="nil"/>
                <w:lang w:val="fr-FR"/>
              </w:rPr>
              <w:t xml:space="preserve">Stagnation </w:t>
            </w:r>
          </w:p>
          <w:p w:rsidR="00707FF9" w:rsidRPr="00707FF9" w:rsidRDefault="00707FF9" w:rsidP="00707FF9">
            <w:pPr>
              <w:shd w:val="clear" w:color="auto" w:fill="FFFFFF"/>
              <w:spacing w:after="0" w:line="240" w:lineRule="auto"/>
              <w:ind w:left="75" w:right="75"/>
              <w:rPr>
                <w:sz w:val="24"/>
                <w:szCs w:val="24"/>
                <w:bdr w:val="nil"/>
                <w:lang w:val="fr-FR"/>
              </w:rPr>
            </w:pPr>
          </w:p>
          <w:p w:rsidR="00707FF9" w:rsidRPr="00707FF9" w:rsidRDefault="00707FF9" w:rsidP="00707FF9">
            <w:pPr>
              <w:shd w:val="clear" w:color="auto" w:fill="FFFFFF"/>
              <w:spacing w:after="0" w:line="240" w:lineRule="auto"/>
              <w:ind w:left="75" w:right="75"/>
              <w:rPr>
                <w:sz w:val="24"/>
                <w:szCs w:val="24"/>
                <w:bdr w:val="nil"/>
                <w:lang w:val="fr-FR"/>
              </w:rPr>
            </w:pPr>
            <w:r w:rsidRPr="00707FF9">
              <w:rPr>
                <w:rFonts w:ascii="Verdana" w:eastAsia="Verdana" w:hAnsi="Verdana" w:cs="Verdana"/>
                <w:b/>
                <w:bCs/>
                <w:sz w:val="18"/>
                <w:szCs w:val="18"/>
                <w:bdr w:val="nil"/>
                <w:lang w:val="fr-FR"/>
              </w:rPr>
              <w:t xml:space="preserve">410-430 MHz (total) </w:t>
            </w:r>
            <w:r w:rsidRPr="00707FF9">
              <w:rPr>
                <w:rFonts w:ascii="Verdana" w:eastAsia="Verdana" w:hAnsi="Verdana" w:cs="Verdana"/>
                <w:sz w:val="18"/>
                <w:szCs w:val="18"/>
                <w:bdr w:val="nil"/>
                <w:lang w:val="fr-FR"/>
              </w:rPr>
              <w:t xml:space="preserve">Stagnation </w:t>
            </w:r>
          </w:p>
          <w:p w:rsidR="00707FF9" w:rsidRPr="00707FF9" w:rsidRDefault="00707FF9" w:rsidP="00707FF9">
            <w:pPr>
              <w:shd w:val="clear" w:color="auto" w:fill="FFFFFF"/>
              <w:spacing w:after="0" w:line="240" w:lineRule="auto"/>
              <w:ind w:left="75" w:right="75"/>
              <w:rPr>
                <w:sz w:val="24"/>
                <w:szCs w:val="24"/>
                <w:bdr w:val="nil"/>
                <w:lang w:val="fr-FR"/>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Split(if possible) 410-420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Split(if possible) 420-430 MHz(FB)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fr-FR"/>
              </w:rPr>
            </w:pPr>
            <w:r w:rsidRPr="00707FF9">
              <w:rPr>
                <w:rFonts w:ascii="Verdana" w:eastAsia="Verdana" w:hAnsi="Verdana" w:cs="Verdana"/>
                <w:b/>
                <w:bCs/>
                <w:sz w:val="18"/>
                <w:szCs w:val="18"/>
                <w:bdr w:val="nil"/>
                <w:lang w:val="fr-FR"/>
              </w:rPr>
              <w:t xml:space="preserve">440-450 MHz (total) </w:t>
            </w:r>
            <w:r w:rsidRPr="00707FF9">
              <w:rPr>
                <w:rFonts w:ascii="Verdana" w:eastAsia="Verdana" w:hAnsi="Verdana" w:cs="Verdana"/>
                <w:sz w:val="18"/>
                <w:szCs w:val="18"/>
                <w:bdr w:val="nil"/>
                <w:lang w:val="fr-FR"/>
              </w:rPr>
              <w:t xml:space="preserve">Stagnation </w:t>
            </w:r>
          </w:p>
          <w:p w:rsidR="00707FF9" w:rsidRPr="00707FF9" w:rsidRDefault="00707FF9" w:rsidP="00707FF9">
            <w:pPr>
              <w:shd w:val="clear" w:color="auto" w:fill="FFFFFF"/>
              <w:spacing w:after="0" w:line="240" w:lineRule="auto"/>
              <w:ind w:left="75" w:right="75"/>
              <w:rPr>
                <w:sz w:val="24"/>
                <w:szCs w:val="24"/>
                <w:bdr w:val="nil"/>
                <w:lang w:val="fr-FR"/>
              </w:rPr>
            </w:pPr>
          </w:p>
          <w:p w:rsidR="00707FF9" w:rsidRPr="00707FF9" w:rsidRDefault="00707FF9" w:rsidP="00707FF9">
            <w:pPr>
              <w:shd w:val="clear" w:color="auto" w:fill="FFFFFF"/>
              <w:spacing w:after="0" w:line="240" w:lineRule="auto"/>
              <w:ind w:left="75" w:right="75"/>
              <w:rPr>
                <w:sz w:val="24"/>
                <w:szCs w:val="24"/>
                <w:bdr w:val="nil"/>
                <w:lang w:val="fr-FR"/>
              </w:rPr>
            </w:pPr>
            <w:r w:rsidRPr="00707FF9">
              <w:rPr>
                <w:rFonts w:ascii="Verdana" w:eastAsia="Verdana" w:hAnsi="Verdana" w:cs="Verdana"/>
                <w:b/>
                <w:bCs/>
                <w:sz w:val="18"/>
                <w:szCs w:val="18"/>
                <w:bdr w:val="nil"/>
                <w:lang w:val="fr-FR"/>
              </w:rPr>
              <w:t xml:space="preserve">450-470 MHz (total) </w:t>
            </w:r>
            <w:r w:rsidRPr="00707FF9">
              <w:rPr>
                <w:rFonts w:ascii="Verdana" w:eastAsia="Verdana" w:hAnsi="Verdana" w:cs="Verdana"/>
                <w:sz w:val="18"/>
                <w:szCs w:val="18"/>
                <w:bdr w:val="nil"/>
                <w:lang w:val="fr-FR"/>
              </w:rPr>
              <w:t xml:space="preserve">Stagnation </w:t>
            </w:r>
          </w:p>
          <w:p w:rsidR="00707FF9" w:rsidRPr="00707FF9" w:rsidRDefault="00707FF9" w:rsidP="00707FF9">
            <w:pPr>
              <w:shd w:val="clear" w:color="auto" w:fill="FFFFFF"/>
              <w:spacing w:after="0" w:line="240" w:lineRule="auto"/>
              <w:ind w:left="75" w:right="75"/>
              <w:rPr>
                <w:sz w:val="24"/>
                <w:szCs w:val="24"/>
                <w:bdr w:val="nil"/>
                <w:lang w:val="fr-FR"/>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Split(if possible) 450-460 MHz(ML) </w:t>
            </w:r>
          </w:p>
          <w:p w:rsidR="00707FF9" w:rsidRPr="00707FF9" w:rsidRDefault="00707FF9" w:rsidP="00707FF9">
            <w:pPr>
              <w:shd w:val="clear" w:color="auto" w:fill="FFFFFF"/>
              <w:spacing w:after="0" w:line="240" w:lineRule="auto"/>
              <w:ind w:left="75" w:right="75"/>
              <w:rPr>
                <w:sz w:val="24"/>
                <w:szCs w:val="24"/>
                <w:bdr w:val="nil"/>
                <w:lang w:val="en-US"/>
              </w:rPr>
            </w:pPr>
          </w:p>
          <w:p w:rsidR="00707FF9" w:rsidRPr="00707FF9" w:rsidRDefault="00707FF9" w:rsidP="00707FF9">
            <w:pPr>
              <w:shd w:val="clear" w:color="auto" w:fill="FFFFFF"/>
              <w:spacing w:after="0" w:line="240" w:lineRule="auto"/>
              <w:ind w:left="75" w:right="75"/>
              <w:rPr>
                <w:sz w:val="24"/>
                <w:szCs w:val="24"/>
                <w:bdr w:val="nil"/>
                <w:lang w:val="en-US"/>
              </w:rPr>
            </w:pPr>
            <w:r w:rsidRPr="00707FF9">
              <w:rPr>
                <w:rFonts w:ascii="Verdana" w:eastAsia="Verdana" w:hAnsi="Verdana" w:cs="Verdana"/>
                <w:b/>
                <w:bCs/>
                <w:sz w:val="18"/>
                <w:szCs w:val="18"/>
                <w:bdr w:val="nil"/>
                <w:lang w:val="en-US"/>
              </w:rPr>
              <w:t xml:space="preserve">Split(if possible) 460-470 MHz(FB) </w:t>
            </w:r>
          </w:p>
        </w:tc>
      </w:tr>
    </w:tbl>
    <w:p w:rsidR="00707FF9" w:rsidRPr="0002574B" w:rsidRDefault="00707FF9" w:rsidP="0002574B">
      <w:pPr>
        <w:spacing w:after="450" w:line="240" w:lineRule="auto"/>
        <w:rPr>
          <w:rFonts w:ascii="Times New Roman" w:eastAsia="Times New Roman" w:hAnsi="Times New Roman"/>
          <w:sz w:val="24"/>
          <w:szCs w:val="24"/>
          <w:bdr w:val="nil"/>
          <w:lang w:val="en-US"/>
        </w:rPr>
      </w:pPr>
    </w:p>
    <w:p w:rsidR="0002574B" w:rsidRDefault="00707FF9" w:rsidP="00D253B1">
      <w:pPr>
        <w:rPr>
          <w:b/>
          <w:lang w:val="en-US"/>
        </w:rPr>
      </w:pPr>
      <w:r>
        <w:rPr>
          <w:b/>
          <w:lang w:val="en-US"/>
        </w:rPr>
        <w:t>Czech Republic:</w:t>
      </w:r>
    </w:p>
    <w:p w:rsidR="00707FF9" w:rsidRPr="00707FF9" w:rsidRDefault="00707FF9" w:rsidP="00707FF9">
      <w:pPr>
        <w:spacing w:after="450" w:line="240" w:lineRule="auto"/>
        <w:rPr>
          <w:rFonts w:ascii="Times New Roman" w:eastAsia="Times New Roman" w:hAnsi="Times New Roman"/>
          <w:sz w:val="24"/>
          <w:szCs w:val="24"/>
          <w:bdr w:val="nil"/>
          <w:lang w:val="en-US"/>
        </w:rPr>
      </w:pPr>
      <w:r w:rsidRPr="00707FF9">
        <w:rPr>
          <w:rFonts w:ascii="Verdana" w:eastAsia="Verdana" w:hAnsi="Verdana" w:cs="Verdana"/>
          <w:i/>
          <w:iCs/>
          <w:sz w:val="18"/>
          <w:szCs w:val="18"/>
          <w:bdr w:val="nil"/>
          <w:lang w:val="en-US"/>
        </w:rPr>
        <w:t xml:space="preserve">The Czech Telecommunication Office (CTU) did not officially observe statistical data on issued number of narrowband and wideband individual licences (i.e. IAs) in terms of increase/reduction/stagnation. However, the relation of issued wideband and narrowband IAs have not been changed significantly in favor of wideband in the last years. </w:t>
      </w:r>
    </w:p>
    <w:p w:rsidR="00707FF9" w:rsidRDefault="00707FF9" w:rsidP="00D253B1">
      <w:pPr>
        <w:rPr>
          <w:b/>
          <w:lang w:val="en-US"/>
        </w:rPr>
      </w:pPr>
      <w:r>
        <w:rPr>
          <w:b/>
          <w:lang w:val="en-US"/>
        </w:rPr>
        <w:t>Russian Federation:</w:t>
      </w:r>
    </w:p>
    <w:p w:rsidR="00707FF9" w:rsidRDefault="00707FF9" w:rsidP="00DA1B84">
      <w:pPr>
        <w:spacing w:after="450" w:line="240" w:lineRule="auto"/>
        <w:rPr>
          <w:rFonts w:ascii="Verdana" w:eastAsia="Verdana" w:hAnsi="Verdana" w:cs="Verdana"/>
          <w:i/>
          <w:iCs/>
          <w:sz w:val="18"/>
          <w:szCs w:val="18"/>
          <w:bdr w:val="nil"/>
          <w:lang w:val="en-US"/>
        </w:rPr>
      </w:pPr>
      <w:r w:rsidRPr="00707FF9">
        <w:rPr>
          <w:rFonts w:ascii="Verdana" w:eastAsia="Verdana" w:hAnsi="Verdana" w:cs="Verdana"/>
          <w:i/>
          <w:iCs/>
          <w:sz w:val="18"/>
          <w:szCs w:val="18"/>
          <w:bdr w:val="nil"/>
          <w:lang w:val="en-US"/>
        </w:rPr>
        <w:t xml:space="preserve">Increase of about 20 %. </w:t>
      </w:r>
    </w:p>
    <w:p w:rsidR="00707FF9" w:rsidRDefault="00305713" w:rsidP="00DA1B84">
      <w:pPr>
        <w:spacing w:after="450" w:line="240" w:lineRule="auto"/>
        <w:rPr>
          <w:b/>
          <w:lang w:val="en-US"/>
        </w:rPr>
      </w:pPr>
      <w:r>
        <w:rPr>
          <w:b/>
          <w:lang w:val="en-US"/>
        </w:rPr>
        <w:t>France:</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(increase/reduction/stagnation, estimate in %) over the last 5 years.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Only narrowband PMR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Only narrowband PMR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410-420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420-430 MHz(FB)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Only narrowband PMR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Only narrowband PMR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450-460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460-470 MHz(FB) </w:t>
            </w:r>
          </w:p>
        </w:tc>
      </w:tr>
    </w:tbl>
    <w:p w:rsidR="00305713" w:rsidRDefault="00305713" w:rsidP="00DA1B84">
      <w:pPr>
        <w:spacing w:after="450" w:line="240" w:lineRule="auto"/>
        <w:rPr>
          <w:b/>
          <w:lang w:val="en-US"/>
        </w:rPr>
      </w:pPr>
    </w:p>
    <w:p w:rsidR="00305713" w:rsidRDefault="00305713" w:rsidP="00707FF9">
      <w:pPr>
        <w:spacing w:after="450" w:line="240" w:lineRule="auto"/>
        <w:rPr>
          <w:b/>
          <w:lang w:val="en-US"/>
        </w:rPr>
      </w:pPr>
      <w:r>
        <w:rPr>
          <w:b/>
          <w:lang w:val="en-US"/>
        </w:rPr>
        <w:t>United Kingdom:</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(increase/reduction/stagnation, estimate in %) over the last 5 years.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Not applicable, no PMR spectrum in this range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Area Defined figure first then Technically Assigned (2013-&gt;2009): 9 / 999, 7 / 890, 2 / 760, 1 / 634, 1 / 539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410-420 MHz(ML) </w:t>
            </w:r>
            <w:r w:rsidRPr="00305713">
              <w:rPr>
                <w:rFonts w:ascii="Verdana" w:eastAsia="Verdana" w:hAnsi="Verdana" w:cs="Verdana"/>
                <w:sz w:val="18"/>
                <w:szCs w:val="18"/>
                <w:bdr w:val="nil"/>
                <w:lang w:val="en-US"/>
              </w:rPr>
              <w:t xml:space="preserve">Area Defined figure first then Technically Assigned (2013-&gt;2009): 0 / 3, 0 / 0, 0 / 0, 0 / 0, 0 / 0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420-430 MHz(FB) </w:t>
            </w:r>
            <w:r w:rsidRPr="00305713">
              <w:rPr>
                <w:rFonts w:ascii="Verdana" w:eastAsia="Verdana" w:hAnsi="Verdana" w:cs="Verdana"/>
                <w:sz w:val="18"/>
                <w:szCs w:val="18"/>
                <w:bdr w:val="nil"/>
                <w:lang w:val="en-US"/>
              </w:rPr>
              <w:t xml:space="preserve">Area Defined figure first then Technically Assigned (2013-&gt;2009): 9 / 996, 7 / 890, 2 / 760, 1 / 634, 1 / 539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Area Defined figure first then Technically Assigned (2013-&gt;2009): 9 / 3237, 7 / 2958, 5 / 2676, 4 / 2396, 4 / 2142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Area Defined figure first then Technically Assigned (2013-&gt;2009): 61 / 12414, 53 / 11089, 46 / 9836, 35 / 8723, 33 / 7905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450-460 MHz(ML) </w:t>
            </w:r>
            <w:r w:rsidRPr="00305713">
              <w:rPr>
                <w:rFonts w:ascii="Verdana" w:eastAsia="Verdana" w:hAnsi="Verdana" w:cs="Verdana"/>
                <w:sz w:val="18"/>
                <w:szCs w:val="18"/>
                <w:bdr w:val="nil"/>
                <w:lang w:val="en-US"/>
              </w:rPr>
              <w:t xml:space="preserve">Area Defined figure first then Technically Assigned (2013-&gt;2009): 54 / 9288, 48 / 5160, 42 / 7165, 33 / 6276, 31 / 5631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460-470 MHz(FB) </w:t>
            </w:r>
            <w:r w:rsidRPr="00305713">
              <w:rPr>
                <w:rFonts w:ascii="Verdana" w:eastAsia="Verdana" w:hAnsi="Verdana" w:cs="Verdana"/>
                <w:sz w:val="18"/>
                <w:szCs w:val="18"/>
                <w:bdr w:val="nil"/>
                <w:lang w:val="en-US"/>
              </w:rPr>
              <w:t xml:space="preserve">Area Defined figure first then Technically Assigned (2013-&gt;2009): 38 / 7780, 35 / 7100, 34 / 6384, 28 / 5713, 28 / 5191 </w:t>
            </w:r>
          </w:p>
        </w:tc>
      </w:tr>
    </w:tbl>
    <w:p w:rsidR="00305713" w:rsidRDefault="00305713" w:rsidP="00DA1B84">
      <w:pPr>
        <w:spacing w:after="450" w:line="240" w:lineRule="auto"/>
        <w:rPr>
          <w:b/>
          <w:lang w:val="en-US"/>
        </w:rPr>
      </w:pPr>
    </w:p>
    <w:p w:rsidR="00305713" w:rsidRDefault="00305713" w:rsidP="00DA1B84">
      <w:pPr>
        <w:spacing w:after="450" w:line="240" w:lineRule="auto"/>
        <w:rPr>
          <w:b/>
          <w:lang w:val="en-US"/>
        </w:rPr>
      </w:pPr>
      <w:r>
        <w:rPr>
          <w:b/>
          <w:lang w:val="en-US"/>
        </w:rPr>
        <w:t>Belarus:</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(increase/reduction/stagnation, estimate in %) over the last 5 years.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Increase 20 %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Increase 50 %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410-420 MHz(ML) </w:t>
            </w:r>
            <w:r w:rsidRPr="00305713">
              <w:rPr>
                <w:rFonts w:ascii="Verdana" w:eastAsia="Verdana" w:hAnsi="Verdana" w:cs="Verdana"/>
                <w:sz w:val="18"/>
                <w:szCs w:val="18"/>
                <w:bdr w:val="nil"/>
                <w:lang w:val="en-US"/>
              </w:rPr>
              <w:t xml:space="preserve">Increase 50 %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420-430 MHz(FB) </w:t>
            </w:r>
            <w:r w:rsidRPr="00305713">
              <w:rPr>
                <w:rFonts w:ascii="Verdana" w:eastAsia="Verdana" w:hAnsi="Verdana" w:cs="Verdana"/>
                <w:sz w:val="18"/>
                <w:szCs w:val="18"/>
                <w:bdr w:val="nil"/>
                <w:lang w:val="en-US"/>
              </w:rPr>
              <w:t xml:space="preserve">Increase 50 %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Increase 80 %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stagnation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450-460 MHz(ML) </w:t>
            </w:r>
            <w:r w:rsidRPr="00305713">
              <w:rPr>
                <w:rFonts w:ascii="Verdana" w:eastAsia="Verdana" w:hAnsi="Verdana" w:cs="Verdana"/>
                <w:sz w:val="18"/>
                <w:szCs w:val="18"/>
                <w:bdr w:val="nil"/>
                <w:lang w:val="en-US"/>
              </w:rPr>
              <w:t xml:space="preserve">stagnation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460-470 MHz(FB) </w:t>
            </w:r>
            <w:r w:rsidRPr="00305713">
              <w:rPr>
                <w:rFonts w:ascii="Verdana" w:eastAsia="Verdana" w:hAnsi="Verdana" w:cs="Verdana"/>
                <w:sz w:val="18"/>
                <w:szCs w:val="18"/>
                <w:bdr w:val="nil"/>
                <w:lang w:val="en-US"/>
              </w:rPr>
              <w:t xml:space="preserve">stagnation </w:t>
            </w:r>
          </w:p>
        </w:tc>
      </w:tr>
    </w:tbl>
    <w:p w:rsidR="00305713" w:rsidRDefault="00305713" w:rsidP="00DA1B84">
      <w:pPr>
        <w:spacing w:after="450" w:line="240" w:lineRule="auto"/>
        <w:rPr>
          <w:b/>
          <w:lang w:val="en-US"/>
        </w:rPr>
      </w:pPr>
    </w:p>
    <w:p w:rsidR="00305713" w:rsidRDefault="00305713" w:rsidP="00DA1B84">
      <w:pPr>
        <w:spacing w:after="450" w:line="240" w:lineRule="auto"/>
        <w:rPr>
          <w:b/>
          <w:lang w:val="en-US"/>
        </w:rPr>
      </w:pPr>
      <w:r>
        <w:rPr>
          <w:b/>
          <w:lang w:val="en-US"/>
        </w:rPr>
        <w:t>Poland:</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(increase/reduction/stagnation, estimate in %) over the last 5 years.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tendency cannot be estimated since the band is mainly used for governmental purposes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PMR: + 7%; PAMR: +620%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410-420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420-430 MHz(FB)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PRM: + 83%; PAMR: +72%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PMR: -35%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450-460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460-470 MHz(FB) </w:t>
            </w:r>
          </w:p>
        </w:tc>
      </w:tr>
    </w:tbl>
    <w:p w:rsidR="00305713" w:rsidRDefault="00305713" w:rsidP="00DA1B84">
      <w:pPr>
        <w:spacing w:after="450" w:line="240" w:lineRule="auto"/>
        <w:rPr>
          <w:b/>
          <w:lang w:val="en-US"/>
        </w:rPr>
      </w:pPr>
    </w:p>
    <w:p w:rsidR="00305713" w:rsidRDefault="00305713" w:rsidP="00DA1B84">
      <w:pPr>
        <w:spacing w:after="450" w:line="240" w:lineRule="auto"/>
        <w:rPr>
          <w:b/>
          <w:lang w:val="en-US"/>
        </w:rPr>
      </w:pPr>
      <w:r>
        <w:rPr>
          <w:b/>
          <w:lang w:val="en-US"/>
        </w:rPr>
        <w:t>Hungary:</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305713" w:rsidRPr="00A41C24" w:rsidTr="00305713">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305713" w:rsidRPr="00305713" w:rsidRDefault="00305713" w:rsidP="00305713">
            <w:pPr>
              <w:spacing w:after="0" w:line="375" w:lineRule="atLeast"/>
              <w:rPr>
                <w:sz w:val="24"/>
                <w:szCs w:val="24"/>
                <w:bdr w:val="nil"/>
                <w:lang w:val="en-US"/>
              </w:rPr>
            </w:pPr>
            <w:r w:rsidRPr="00305713">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305713">
              <w:rPr>
                <w:rFonts w:ascii="Verdana" w:eastAsia="Verdana" w:hAnsi="Verdana" w:cs="Verdana"/>
                <w:b/>
                <w:bCs/>
                <w:sz w:val="17"/>
                <w:szCs w:val="17"/>
                <w:bdr w:val="nil"/>
                <w:lang w:val="en-US"/>
              </w:rPr>
              <w:t xml:space="preserve">s (increase/reduction/stagnation, estimate in %) over the last 5 years. </w:t>
            </w:r>
          </w:p>
        </w:tc>
      </w:tr>
      <w:tr w:rsidR="00305713" w:rsidRPr="00A41C24" w:rsidTr="00305713">
        <w:trPr>
          <w:tblCellSpacing w:w="15" w:type="dxa"/>
        </w:trPr>
        <w:tc>
          <w:tcPr>
            <w:tcW w:w="0" w:type="auto"/>
            <w:tcMar>
              <w:top w:w="15" w:type="dxa"/>
              <w:left w:w="15" w:type="dxa"/>
              <w:bottom w:w="15" w:type="dxa"/>
              <w:right w:w="15" w:type="dxa"/>
            </w:tcMar>
          </w:tcPr>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406.1-410 MHz (total) </w:t>
            </w:r>
            <w:r w:rsidRPr="00305713">
              <w:rPr>
                <w:rFonts w:ascii="Verdana" w:eastAsia="Verdana" w:hAnsi="Verdana" w:cs="Verdana"/>
                <w:sz w:val="18"/>
                <w:szCs w:val="18"/>
                <w:bdr w:val="nil"/>
                <w:lang w:val="en-US"/>
              </w:rPr>
              <w:t xml:space="preserve">Non civil usage in the 406.1-410 MHz common-band: Increase, 100 % .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410-430 MHz (total) </w:t>
            </w:r>
            <w:r w:rsidRPr="00305713">
              <w:rPr>
                <w:rFonts w:ascii="Verdana" w:eastAsia="Verdana" w:hAnsi="Verdana" w:cs="Verdana"/>
                <w:sz w:val="18"/>
                <w:szCs w:val="18"/>
                <w:bdr w:val="nil"/>
                <w:lang w:val="en-US"/>
              </w:rPr>
              <w:t xml:space="preserve">In the non civil sub-band 410-417/420-427 MHz: Increase, 100 % . In the civil sub-band 417-420/427-430 MHz: Increase, 100 % (PMR), because this band has been used since 2008.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410-420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420-430 MHz(FB)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440-450 MHz (total) </w:t>
            </w:r>
            <w:r w:rsidRPr="00305713">
              <w:rPr>
                <w:rFonts w:ascii="Verdana" w:eastAsia="Verdana" w:hAnsi="Verdana" w:cs="Verdana"/>
                <w:sz w:val="18"/>
                <w:szCs w:val="18"/>
                <w:bdr w:val="nil"/>
                <w:lang w:val="en-US"/>
              </w:rPr>
              <w:t xml:space="preserve">In the non civil sub-band 440-442 MHz: Increase, 14 % . In the civil sub-band 442-445/447-450 MHz: stagnation (PMR). In the non civil sub-bands 445-446 MHz: Increase, 133 %;446.1-447 MHz: Increase 20 % .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450-470 MHz (total) </w:t>
            </w:r>
            <w:r w:rsidRPr="00305713">
              <w:rPr>
                <w:rFonts w:ascii="Verdana" w:eastAsia="Verdana" w:hAnsi="Verdana" w:cs="Verdana"/>
                <w:sz w:val="18"/>
                <w:szCs w:val="18"/>
                <w:bdr w:val="nil"/>
                <w:lang w:val="en-US"/>
              </w:rPr>
              <w:t xml:space="preserve">In the civil sub-band 457.38-460/467.38-470 MHz MHz: stagnation (PMR). In the civil sub-band 450-457.38 /460-467.38 MHz: Increase, 100% (PAMR). A new </w:t>
            </w:r>
            <w:r w:rsidR="00DA1B84">
              <w:rPr>
                <w:rFonts w:ascii="Verdana" w:eastAsia="Verdana" w:hAnsi="Verdana" w:cs="Verdana"/>
                <w:sz w:val="18"/>
                <w:szCs w:val="18"/>
                <w:bdr w:val="nil"/>
                <w:lang w:val="en-US"/>
              </w:rPr>
              <w:t>licence</w:t>
            </w:r>
            <w:r w:rsidRPr="00305713">
              <w:rPr>
                <w:rFonts w:ascii="Verdana" w:eastAsia="Verdana" w:hAnsi="Verdana" w:cs="Verdana"/>
                <w:sz w:val="18"/>
                <w:szCs w:val="18"/>
                <w:bdr w:val="nil"/>
                <w:lang w:val="en-US"/>
              </w:rPr>
              <w:t xml:space="preserve"> has been won for 10 years.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450-460 MHz(ML) </w:t>
            </w:r>
          </w:p>
          <w:p w:rsidR="00305713" w:rsidRPr="00305713" w:rsidRDefault="00305713" w:rsidP="00305713">
            <w:pPr>
              <w:shd w:val="clear" w:color="auto" w:fill="FFFFFF"/>
              <w:spacing w:after="0" w:line="240" w:lineRule="auto"/>
              <w:ind w:left="75" w:right="75"/>
              <w:rPr>
                <w:sz w:val="24"/>
                <w:szCs w:val="24"/>
                <w:bdr w:val="nil"/>
                <w:lang w:val="en-US"/>
              </w:rPr>
            </w:pPr>
          </w:p>
          <w:p w:rsidR="00305713" w:rsidRPr="00305713" w:rsidRDefault="00305713" w:rsidP="00305713">
            <w:pPr>
              <w:shd w:val="clear" w:color="auto" w:fill="FFFFFF"/>
              <w:spacing w:after="0" w:line="240" w:lineRule="auto"/>
              <w:ind w:left="75" w:right="75"/>
              <w:rPr>
                <w:sz w:val="24"/>
                <w:szCs w:val="24"/>
                <w:bdr w:val="nil"/>
                <w:lang w:val="en-US"/>
              </w:rPr>
            </w:pPr>
            <w:r w:rsidRPr="00305713">
              <w:rPr>
                <w:rFonts w:ascii="Verdana" w:eastAsia="Verdana" w:hAnsi="Verdana" w:cs="Verdana"/>
                <w:b/>
                <w:bCs/>
                <w:sz w:val="18"/>
                <w:szCs w:val="18"/>
                <w:bdr w:val="nil"/>
                <w:lang w:val="en-US"/>
              </w:rPr>
              <w:t xml:space="preserve">Split(if possible) 460-470 MHz(FB) </w:t>
            </w:r>
          </w:p>
        </w:tc>
      </w:tr>
    </w:tbl>
    <w:p w:rsidR="00305713" w:rsidRDefault="00305713" w:rsidP="00DA1B84">
      <w:pPr>
        <w:spacing w:after="450" w:line="240" w:lineRule="auto"/>
        <w:rPr>
          <w:b/>
          <w:lang w:val="en-US"/>
        </w:rPr>
      </w:pPr>
    </w:p>
    <w:p w:rsidR="00584F6C" w:rsidRDefault="00584F6C" w:rsidP="00DA1B84">
      <w:pPr>
        <w:spacing w:after="450" w:line="240" w:lineRule="auto"/>
        <w:rPr>
          <w:b/>
          <w:lang w:val="en-US"/>
        </w:rPr>
      </w:pPr>
      <w:r>
        <w:rPr>
          <w:b/>
          <w:lang w:val="en-US"/>
        </w:rPr>
        <w:t>Bulgaria:</w:t>
      </w:r>
    </w:p>
    <w:p w:rsidR="00584F6C" w:rsidRPr="00584F6C" w:rsidRDefault="00584F6C" w:rsidP="00584F6C">
      <w:pPr>
        <w:spacing w:after="450" w:line="240" w:lineRule="auto"/>
        <w:rPr>
          <w:rFonts w:ascii="Times New Roman" w:eastAsia="Times New Roman" w:hAnsi="Times New Roman"/>
          <w:sz w:val="24"/>
          <w:szCs w:val="24"/>
          <w:bdr w:val="nil"/>
          <w:lang w:val="en-US"/>
        </w:rPr>
      </w:pPr>
      <w:r w:rsidRPr="00584F6C">
        <w:rPr>
          <w:rFonts w:ascii="Verdana" w:eastAsia="Verdana" w:hAnsi="Verdana" w:cs="Verdana"/>
          <w:sz w:val="18"/>
          <w:szCs w:val="18"/>
          <w:bdr w:val="nil"/>
          <w:lang w:val="en-US"/>
        </w:rPr>
        <w:t xml:space="preserve">The demand trend remains constant. </w:t>
      </w:r>
    </w:p>
    <w:p w:rsidR="00584F6C" w:rsidRDefault="00584F6C" w:rsidP="00DA1B84">
      <w:pPr>
        <w:spacing w:after="450" w:line="240" w:lineRule="auto"/>
        <w:rPr>
          <w:b/>
          <w:lang w:val="en-US"/>
        </w:rPr>
      </w:pPr>
      <w:r>
        <w:rPr>
          <w:b/>
          <w:lang w:val="en-US"/>
        </w:rPr>
        <w:t>Portugal:</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584F6C"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584F6C" w:rsidRPr="00584F6C" w:rsidRDefault="00584F6C" w:rsidP="00584F6C">
            <w:pPr>
              <w:spacing w:after="0" w:line="375" w:lineRule="atLeast"/>
              <w:rPr>
                <w:sz w:val="24"/>
                <w:szCs w:val="24"/>
                <w:bdr w:val="nil"/>
                <w:lang w:val="en-US"/>
              </w:rPr>
            </w:pPr>
            <w:r w:rsidRPr="00584F6C">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584F6C">
              <w:rPr>
                <w:rFonts w:ascii="Verdana" w:eastAsia="Verdana" w:hAnsi="Verdana" w:cs="Verdana"/>
                <w:b/>
                <w:bCs/>
                <w:sz w:val="17"/>
                <w:szCs w:val="17"/>
                <w:bdr w:val="nil"/>
                <w:lang w:val="en-US"/>
              </w:rPr>
              <w:t xml:space="preserve">s (increase/reduction/stagnation, estimate in %) over the last 5 years. </w:t>
            </w:r>
          </w:p>
        </w:tc>
      </w:tr>
      <w:tr w:rsidR="00584F6C" w:rsidRPr="00A41C24" w:rsidTr="00DA1B84">
        <w:trPr>
          <w:tblCellSpacing w:w="15" w:type="dxa"/>
        </w:trPr>
        <w:tc>
          <w:tcPr>
            <w:tcW w:w="0" w:type="auto"/>
            <w:tcMar>
              <w:top w:w="15" w:type="dxa"/>
              <w:left w:w="15" w:type="dxa"/>
              <w:bottom w:w="15" w:type="dxa"/>
              <w:right w:w="15" w:type="dxa"/>
            </w:tcMar>
          </w:tcPr>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406.1-410 MHz (total) </w:t>
            </w:r>
            <w:r w:rsidRPr="00584F6C">
              <w:rPr>
                <w:rFonts w:ascii="Verdana" w:eastAsia="Verdana" w:hAnsi="Verdana" w:cs="Verdana"/>
                <w:sz w:val="18"/>
                <w:szCs w:val="18"/>
                <w:bdr w:val="nil"/>
                <w:lang w:val="en-US"/>
              </w:rPr>
              <w:t xml:space="preserve">No individual licences. This spectrum is assigned to fixed service.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410-430 MHz (total) </w:t>
            </w:r>
            <w:r w:rsidRPr="00584F6C">
              <w:rPr>
                <w:rFonts w:ascii="Verdana" w:eastAsia="Verdana" w:hAnsi="Verdana" w:cs="Verdana"/>
                <w:sz w:val="18"/>
                <w:szCs w:val="18"/>
                <w:bdr w:val="nil"/>
                <w:lang w:val="en-US"/>
              </w:rPr>
              <w:t xml:space="preserve">stagnation, over the last 5 years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Split(if possible) 410-420 MHz(ML)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Split(if possible) 420-430 MHz(FB)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440-450 MHz (total) </w:t>
            </w:r>
            <w:r w:rsidRPr="00584F6C">
              <w:rPr>
                <w:rFonts w:ascii="Verdana" w:eastAsia="Verdana" w:hAnsi="Verdana" w:cs="Verdana"/>
                <w:sz w:val="18"/>
                <w:szCs w:val="18"/>
                <w:bdr w:val="nil"/>
                <w:lang w:val="en-US"/>
              </w:rPr>
              <w:t xml:space="preserve">increase, of 8% over the last 5 years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450-470 MHz (total) </w:t>
            </w:r>
            <w:r w:rsidRPr="00584F6C">
              <w:rPr>
                <w:rFonts w:ascii="Verdana" w:eastAsia="Verdana" w:hAnsi="Verdana" w:cs="Verdana"/>
                <w:sz w:val="18"/>
                <w:szCs w:val="18"/>
                <w:bdr w:val="nil"/>
                <w:lang w:val="en-US"/>
              </w:rPr>
              <w:t xml:space="preserve">reduction, of 5% over the last 5 years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Split(if possible) 450-460 MHz(ML) </w:t>
            </w:r>
          </w:p>
          <w:p w:rsidR="00584F6C" w:rsidRPr="00584F6C" w:rsidRDefault="00584F6C" w:rsidP="00584F6C">
            <w:pPr>
              <w:shd w:val="clear" w:color="auto" w:fill="FFFFFF"/>
              <w:spacing w:after="0" w:line="240" w:lineRule="auto"/>
              <w:ind w:left="75" w:right="75"/>
              <w:rPr>
                <w:sz w:val="24"/>
                <w:szCs w:val="24"/>
                <w:bdr w:val="nil"/>
                <w:lang w:val="en-US"/>
              </w:rPr>
            </w:pPr>
          </w:p>
          <w:p w:rsidR="00584F6C" w:rsidRPr="00584F6C" w:rsidRDefault="00584F6C" w:rsidP="00584F6C">
            <w:pPr>
              <w:shd w:val="clear" w:color="auto" w:fill="FFFFFF"/>
              <w:spacing w:after="0" w:line="240" w:lineRule="auto"/>
              <w:ind w:left="75" w:right="75"/>
              <w:rPr>
                <w:sz w:val="24"/>
                <w:szCs w:val="24"/>
                <w:bdr w:val="nil"/>
                <w:lang w:val="en-US"/>
              </w:rPr>
            </w:pPr>
            <w:r w:rsidRPr="00584F6C">
              <w:rPr>
                <w:rFonts w:ascii="Verdana" w:eastAsia="Verdana" w:hAnsi="Verdana" w:cs="Verdana"/>
                <w:b/>
                <w:bCs/>
                <w:sz w:val="18"/>
                <w:szCs w:val="18"/>
                <w:bdr w:val="nil"/>
                <w:lang w:val="en-US"/>
              </w:rPr>
              <w:t xml:space="preserve">Split(if possible) 460-470 MHz(FB) </w:t>
            </w:r>
          </w:p>
        </w:tc>
      </w:tr>
    </w:tbl>
    <w:p w:rsidR="00584F6C" w:rsidRDefault="00584F6C" w:rsidP="00DA1B84">
      <w:pPr>
        <w:spacing w:after="450" w:line="240" w:lineRule="auto"/>
        <w:rPr>
          <w:b/>
          <w:lang w:val="en-US"/>
        </w:rPr>
      </w:pPr>
    </w:p>
    <w:p w:rsidR="00305713" w:rsidRDefault="00090698" w:rsidP="00DA1B84">
      <w:pPr>
        <w:spacing w:after="450" w:line="240" w:lineRule="auto"/>
        <w:rPr>
          <w:b/>
          <w:lang w:val="en-US"/>
        </w:rPr>
      </w:pPr>
      <w:r>
        <w:rPr>
          <w:b/>
          <w:lang w:val="en-US"/>
        </w:rPr>
        <w:t>Slovak Republic:</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09069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090698" w:rsidRPr="00090698" w:rsidRDefault="00090698" w:rsidP="00090698">
            <w:pPr>
              <w:spacing w:after="0" w:line="375" w:lineRule="atLeast"/>
              <w:rPr>
                <w:sz w:val="24"/>
                <w:szCs w:val="24"/>
                <w:bdr w:val="nil"/>
                <w:lang w:val="en-US"/>
              </w:rPr>
            </w:pPr>
            <w:r w:rsidRPr="00090698">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090698">
              <w:rPr>
                <w:rFonts w:ascii="Verdana" w:eastAsia="Verdana" w:hAnsi="Verdana" w:cs="Verdana"/>
                <w:b/>
                <w:bCs/>
                <w:sz w:val="17"/>
                <w:szCs w:val="17"/>
                <w:bdr w:val="nil"/>
                <w:lang w:val="en-US"/>
              </w:rPr>
              <w:t xml:space="preserve">s (increase/reduction/stagnation, estimate in %) over the last 5 years. </w:t>
            </w:r>
          </w:p>
        </w:tc>
      </w:tr>
      <w:tr w:rsidR="00090698" w:rsidRPr="00A41C24" w:rsidTr="00DA1B84">
        <w:trPr>
          <w:tblCellSpacing w:w="15" w:type="dxa"/>
        </w:trPr>
        <w:tc>
          <w:tcPr>
            <w:tcW w:w="0" w:type="auto"/>
            <w:tcMar>
              <w:top w:w="15" w:type="dxa"/>
              <w:left w:w="15" w:type="dxa"/>
              <w:bottom w:w="15" w:type="dxa"/>
              <w:right w:w="15" w:type="dxa"/>
            </w:tcMar>
          </w:tcPr>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406.1-410 MHz (total) </w:t>
            </w:r>
            <w:r w:rsidRPr="00090698">
              <w:rPr>
                <w:rFonts w:ascii="Verdana" w:eastAsia="Verdana" w:hAnsi="Verdana" w:cs="Verdana"/>
                <w:sz w:val="18"/>
                <w:szCs w:val="18"/>
                <w:bdr w:val="nil"/>
                <w:lang w:val="en-US"/>
              </w:rPr>
              <w:t xml:space="preserve">Stagnation narrowband analogue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410-430 MHz (total) </w:t>
            </w:r>
            <w:r w:rsidRPr="00090698">
              <w:rPr>
                <w:rFonts w:ascii="Verdana" w:eastAsia="Verdana" w:hAnsi="Verdana" w:cs="Verdana"/>
                <w:sz w:val="18"/>
                <w:szCs w:val="18"/>
                <w:bdr w:val="nil"/>
                <w:lang w:val="en-US"/>
              </w:rPr>
              <w:t xml:space="preserve">Slight increase narrowband digital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Split(if possible) 410-420 MHz(ML)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Split(if possible) 420-430 MHz(FB)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440-450 MHz (total) </w:t>
            </w:r>
            <w:r w:rsidRPr="00090698">
              <w:rPr>
                <w:rFonts w:ascii="Verdana" w:eastAsia="Verdana" w:hAnsi="Verdana" w:cs="Verdana"/>
                <w:sz w:val="18"/>
                <w:szCs w:val="18"/>
                <w:bdr w:val="nil"/>
                <w:lang w:val="en-US"/>
              </w:rPr>
              <w:t xml:space="preserve">20% Increase narrowband analogue/digital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450-470 MHz (total) </w:t>
            </w:r>
            <w:r w:rsidRPr="00090698">
              <w:rPr>
                <w:rFonts w:ascii="Verdana" w:eastAsia="Verdana" w:hAnsi="Verdana" w:cs="Verdana"/>
                <w:sz w:val="18"/>
                <w:szCs w:val="18"/>
                <w:bdr w:val="nil"/>
                <w:lang w:val="en-US"/>
              </w:rPr>
              <w:t xml:space="preserve">Stagnation analogue narrowband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Split(if possible) 450-460 MHz(ML) </w:t>
            </w:r>
          </w:p>
          <w:p w:rsidR="00090698" w:rsidRPr="00090698" w:rsidRDefault="00090698" w:rsidP="00090698">
            <w:pPr>
              <w:shd w:val="clear" w:color="auto" w:fill="FFFFFF"/>
              <w:spacing w:after="0" w:line="240" w:lineRule="auto"/>
              <w:ind w:left="75" w:right="75"/>
              <w:rPr>
                <w:sz w:val="24"/>
                <w:szCs w:val="24"/>
                <w:bdr w:val="nil"/>
                <w:lang w:val="en-US"/>
              </w:rPr>
            </w:pPr>
          </w:p>
          <w:p w:rsidR="00090698" w:rsidRPr="00090698" w:rsidRDefault="00090698" w:rsidP="00090698">
            <w:pPr>
              <w:shd w:val="clear" w:color="auto" w:fill="FFFFFF"/>
              <w:spacing w:after="0" w:line="240" w:lineRule="auto"/>
              <w:ind w:left="75" w:right="75"/>
              <w:rPr>
                <w:sz w:val="24"/>
                <w:szCs w:val="24"/>
                <w:bdr w:val="nil"/>
                <w:lang w:val="en-US"/>
              </w:rPr>
            </w:pPr>
            <w:r w:rsidRPr="00090698">
              <w:rPr>
                <w:rFonts w:ascii="Verdana" w:eastAsia="Verdana" w:hAnsi="Verdana" w:cs="Verdana"/>
                <w:b/>
                <w:bCs/>
                <w:sz w:val="18"/>
                <w:szCs w:val="18"/>
                <w:bdr w:val="nil"/>
                <w:lang w:val="en-US"/>
              </w:rPr>
              <w:t xml:space="preserve">Split(if possible) 460-470 MHz(FB) </w:t>
            </w:r>
          </w:p>
        </w:tc>
      </w:tr>
    </w:tbl>
    <w:p w:rsidR="00090698" w:rsidRDefault="00090698" w:rsidP="00DA1B84">
      <w:pPr>
        <w:spacing w:after="450" w:line="240" w:lineRule="auto"/>
        <w:rPr>
          <w:b/>
          <w:lang w:val="en-US"/>
        </w:rPr>
      </w:pPr>
    </w:p>
    <w:p w:rsidR="00D810B8" w:rsidRDefault="00D810B8" w:rsidP="00DA1B84">
      <w:pPr>
        <w:spacing w:after="450" w:line="240" w:lineRule="auto"/>
        <w:rPr>
          <w:b/>
          <w:lang w:val="en-US"/>
        </w:rPr>
      </w:pPr>
      <w:r>
        <w:rPr>
          <w:b/>
          <w:lang w:val="en-US"/>
        </w:rPr>
        <w:t>Bosnia Herzegovina: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D810B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D810B8">
              <w:rPr>
                <w:rFonts w:ascii="Verdana" w:eastAsia="Verdana" w:hAnsi="Verdana" w:cs="Verdana"/>
                <w:b/>
                <w:bCs/>
                <w:sz w:val="17"/>
                <w:szCs w:val="17"/>
                <w:bdr w:val="nil"/>
                <w:lang w:val="en-US"/>
              </w:rPr>
              <w:t xml:space="preserve">s (increase/reduction/stagnation, estimate in %) over the last 5 years. </w:t>
            </w:r>
          </w:p>
        </w:tc>
      </w:tr>
      <w:tr w:rsidR="00D810B8" w:rsidRPr="00A41C24" w:rsidTr="00DA1B84">
        <w:trPr>
          <w:tblCellSpacing w:w="15" w:type="dxa"/>
        </w:trPr>
        <w:tc>
          <w:tcPr>
            <w:tcW w:w="0" w:type="auto"/>
            <w:tcMar>
              <w:top w:w="15" w:type="dxa"/>
              <w:left w:w="15" w:type="dxa"/>
              <w:bottom w:w="15" w:type="dxa"/>
              <w:right w:w="15" w:type="dxa"/>
            </w:tcMar>
          </w:tcPr>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406.1-410 MHz (total) </w:t>
            </w:r>
            <w:r w:rsidRPr="00D810B8">
              <w:rPr>
                <w:rFonts w:ascii="Verdana" w:eastAsia="Verdana" w:hAnsi="Verdana" w:cs="Verdana"/>
                <w:sz w:val="18"/>
                <w:szCs w:val="18"/>
                <w:bdr w:val="nil"/>
                <w:lang w:val="en-US"/>
              </w:rPr>
              <w:t xml:space="preserve">stagnation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410-430 MHz (total) </w:t>
            </w:r>
            <w:r w:rsidRPr="00D810B8">
              <w:rPr>
                <w:rFonts w:ascii="Verdana" w:eastAsia="Verdana" w:hAnsi="Verdana" w:cs="Verdana"/>
                <w:sz w:val="18"/>
                <w:szCs w:val="18"/>
                <w:bdr w:val="nil"/>
                <w:lang w:val="en-US"/>
              </w:rPr>
              <w:t xml:space="preserve">increase (first </w:t>
            </w:r>
            <w:r w:rsidR="00DA1B84">
              <w:rPr>
                <w:rFonts w:ascii="Verdana" w:eastAsia="Verdana" w:hAnsi="Verdana" w:cs="Verdana"/>
                <w:sz w:val="18"/>
                <w:szCs w:val="18"/>
                <w:bdr w:val="nil"/>
                <w:lang w:val="en-US"/>
              </w:rPr>
              <w:t>licence</w:t>
            </w:r>
            <w:r w:rsidRPr="00D810B8">
              <w:rPr>
                <w:rFonts w:ascii="Verdana" w:eastAsia="Verdana" w:hAnsi="Verdana" w:cs="Verdana"/>
                <w:sz w:val="18"/>
                <w:szCs w:val="18"/>
                <w:bdr w:val="nil"/>
                <w:lang w:val="en-US"/>
              </w:rPr>
              <w:t xml:space="preserve">s issued)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410-420 MHz(ML) </w:t>
            </w:r>
            <w:r w:rsidRPr="00D810B8">
              <w:rPr>
                <w:rFonts w:ascii="Verdana" w:eastAsia="Verdana" w:hAnsi="Verdana" w:cs="Verdana"/>
                <w:sz w:val="18"/>
                <w:szCs w:val="18"/>
                <w:bdr w:val="nil"/>
                <w:lang w:val="en-US"/>
              </w:rPr>
              <w:t xml:space="preserve">increase (first </w:t>
            </w:r>
            <w:r w:rsidR="00DA1B84">
              <w:rPr>
                <w:rFonts w:ascii="Verdana" w:eastAsia="Verdana" w:hAnsi="Verdana" w:cs="Verdana"/>
                <w:sz w:val="18"/>
                <w:szCs w:val="18"/>
                <w:bdr w:val="nil"/>
                <w:lang w:val="en-US"/>
              </w:rPr>
              <w:t>licence</w:t>
            </w:r>
            <w:r w:rsidRPr="00D810B8">
              <w:rPr>
                <w:rFonts w:ascii="Verdana" w:eastAsia="Verdana" w:hAnsi="Verdana" w:cs="Verdana"/>
                <w:sz w:val="18"/>
                <w:szCs w:val="18"/>
                <w:bdr w:val="nil"/>
                <w:lang w:val="en-US"/>
              </w:rPr>
              <w:t xml:space="preserve">s issued)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420-430 MHz(FB) </w:t>
            </w:r>
            <w:r w:rsidRPr="00D810B8">
              <w:rPr>
                <w:rFonts w:ascii="Verdana" w:eastAsia="Verdana" w:hAnsi="Verdana" w:cs="Verdana"/>
                <w:sz w:val="18"/>
                <w:szCs w:val="18"/>
                <w:bdr w:val="nil"/>
                <w:lang w:val="en-US"/>
              </w:rPr>
              <w:t xml:space="preserve">increase (first </w:t>
            </w:r>
            <w:r w:rsidR="00DA1B84">
              <w:rPr>
                <w:rFonts w:ascii="Verdana" w:eastAsia="Verdana" w:hAnsi="Verdana" w:cs="Verdana"/>
                <w:sz w:val="18"/>
                <w:szCs w:val="18"/>
                <w:bdr w:val="nil"/>
                <w:lang w:val="en-US"/>
              </w:rPr>
              <w:t>licence</w:t>
            </w:r>
            <w:r w:rsidRPr="00D810B8">
              <w:rPr>
                <w:rFonts w:ascii="Verdana" w:eastAsia="Verdana" w:hAnsi="Verdana" w:cs="Verdana"/>
                <w:sz w:val="18"/>
                <w:szCs w:val="18"/>
                <w:bdr w:val="nil"/>
                <w:lang w:val="en-US"/>
              </w:rPr>
              <w:t xml:space="preserve">s issued)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440-450 MHz (total) </w:t>
            </w:r>
            <w:r w:rsidRPr="00D810B8">
              <w:rPr>
                <w:rFonts w:ascii="Verdana" w:eastAsia="Verdana" w:hAnsi="Verdana" w:cs="Verdana"/>
                <w:sz w:val="18"/>
                <w:szCs w:val="18"/>
                <w:bdr w:val="nil"/>
                <w:lang w:val="en-US"/>
              </w:rPr>
              <w:t xml:space="preserve">increase 20%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450-470 MHz (total) </w:t>
            </w:r>
            <w:r w:rsidRPr="00D810B8">
              <w:rPr>
                <w:rFonts w:ascii="Verdana" w:eastAsia="Verdana" w:hAnsi="Verdana" w:cs="Verdana"/>
                <w:sz w:val="18"/>
                <w:szCs w:val="18"/>
                <w:bdr w:val="nil"/>
                <w:lang w:val="en-US"/>
              </w:rPr>
              <w:t xml:space="preserve">increase 10%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450-460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460-470 MHz(FB) </w:t>
            </w:r>
          </w:p>
        </w:tc>
      </w:tr>
    </w:tbl>
    <w:p w:rsidR="00D810B8" w:rsidRDefault="00D810B8" w:rsidP="00DA1B84">
      <w:pPr>
        <w:spacing w:after="450" w:line="240" w:lineRule="auto"/>
        <w:rPr>
          <w:b/>
          <w:lang w:val="en-US"/>
        </w:rPr>
      </w:pPr>
    </w:p>
    <w:p w:rsidR="00D810B8" w:rsidRDefault="00D810B8" w:rsidP="00DA1B84">
      <w:pPr>
        <w:spacing w:after="450" w:line="240" w:lineRule="auto"/>
        <w:rPr>
          <w:b/>
          <w:lang w:val="en-US"/>
        </w:rPr>
      </w:pPr>
      <w:r>
        <w:rPr>
          <w:b/>
          <w:lang w:val="en-US"/>
        </w:rPr>
        <w:t>Serbia:</w:t>
      </w:r>
    </w:p>
    <w:p w:rsidR="00D810B8" w:rsidRPr="00D810B8" w:rsidRDefault="00D810B8" w:rsidP="00D810B8">
      <w:pPr>
        <w:spacing w:after="450" w:line="240" w:lineRule="auto"/>
        <w:rPr>
          <w:rFonts w:ascii="Times New Roman" w:eastAsia="Times New Roman" w:hAnsi="Times New Roman"/>
          <w:sz w:val="24"/>
          <w:szCs w:val="24"/>
          <w:bdr w:val="nil"/>
          <w:lang w:val="en-US"/>
        </w:rPr>
      </w:pPr>
      <w:r w:rsidRPr="00D810B8">
        <w:rPr>
          <w:rFonts w:ascii="Verdana" w:eastAsia="Verdana" w:hAnsi="Verdana" w:cs="Verdana"/>
          <w:i/>
          <w:iCs/>
          <w:sz w:val="18"/>
          <w:szCs w:val="18"/>
          <w:bdr w:val="nil"/>
          <w:lang w:val="en-US"/>
        </w:rPr>
        <w:t xml:space="preserve">440-450 MHz (FB) paired with 450-460 MHz (ML): Overall number of narrowband PMR/PAMR individual </w:t>
      </w:r>
      <w:r w:rsidR="00DA1B84">
        <w:rPr>
          <w:rFonts w:ascii="Verdana" w:eastAsia="Verdana" w:hAnsi="Verdana" w:cs="Verdana"/>
          <w:i/>
          <w:iCs/>
          <w:sz w:val="18"/>
          <w:szCs w:val="18"/>
          <w:bdr w:val="nil"/>
          <w:lang w:val="en-US"/>
        </w:rPr>
        <w:t>licence</w:t>
      </w:r>
      <w:r w:rsidRPr="00D810B8">
        <w:rPr>
          <w:rFonts w:ascii="Verdana" w:eastAsia="Verdana" w:hAnsi="Verdana" w:cs="Verdana"/>
          <w:i/>
          <w:iCs/>
          <w:sz w:val="18"/>
          <w:szCs w:val="18"/>
          <w:bdr w:val="nil"/>
          <w:lang w:val="en-US"/>
        </w:rPr>
        <w:t xml:space="preserve">s over the last 5 years is nearly stagnant (±10%); 460-465 MHz (ML) paired with 465-470 MHz (FB): Overall number of narrowband PMR/PAMR individual </w:t>
      </w:r>
      <w:r w:rsidR="00DA1B84">
        <w:rPr>
          <w:rFonts w:ascii="Verdana" w:eastAsia="Verdana" w:hAnsi="Verdana" w:cs="Verdana"/>
          <w:i/>
          <w:iCs/>
          <w:sz w:val="18"/>
          <w:szCs w:val="18"/>
          <w:bdr w:val="nil"/>
          <w:lang w:val="en-US"/>
        </w:rPr>
        <w:t>licence</w:t>
      </w:r>
      <w:r w:rsidRPr="00D810B8">
        <w:rPr>
          <w:rFonts w:ascii="Verdana" w:eastAsia="Verdana" w:hAnsi="Verdana" w:cs="Verdana"/>
          <w:i/>
          <w:iCs/>
          <w:sz w:val="18"/>
          <w:szCs w:val="18"/>
          <w:bdr w:val="nil"/>
          <w:lang w:val="en-US"/>
        </w:rPr>
        <w:t xml:space="preserve">s over the last 5 years is nearly stagnant (±5%) </w:t>
      </w:r>
    </w:p>
    <w:p w:rsidR="00D810B8" w:rsidRDefault="00D810B8" w:rsidP="00707FF9">
      <w:pPr>
        <w:spacing w:after="450" w:line="240" w:lineRule="auto"/>
        <w:rPr>
          <w:b/>
          <w:lang w:val="en-US"/>
        </w:rPr>
      </w:pPr>
      <w:r>
        <w:rPr>
          <w:b/>
          <w:lang w:val="en-US"/>
        </w:rPr>
        <w:t>Norway:</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D810B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D810B8">
              <w:rPr>
                <w:rFonts w:ascii="Verdana" w:eastAsia="Verdana" w:hAnsi="Verdana" w:cs="Verdana"/>
                <w:b/>
                <w:bCs/>
                <w:sz w:val="17"/>
                <w:szCs w:val="17"/>
                <w:bdr w:val="nil"/>
                <w:lang w:val="en-US"/>
              </w:rPr>
              <w:t xml:space="preserve">s (increase/reduction/stagnation, estimate in %) over the last 5 years. </w:t>
            </w:r>
          </w:p>
        </w:tc>
      </w:tr>
      <w:tr w:rsidR="00D810B8" w:rsidRPr="00A41C24" w:rsidTr="00DA1B84">
        <w:trPr>
          <w:tblCellSpacing w:w="15" w:type="dxa"/>
        </w:trPr>
        <w:tc>
          <w:tcPr>
            <w:tcW w:w="0" w:type="auto"/>
            <w:tcMar>
              <w:top w:w="15" w:type="dxa"/>
              <w:left w:w="15" w:type="dxa"/>
              <w:bottom w:w="15" w:type="dxa"/>
              <w:right w:w="15" w:type="dxa"/>
            </w:tcMar>
          </w:tcPr>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406.1-410 MHz (total) </w:t>
            </w:r>
            <w:r w:rsidRPr="00D810B8">
              <w:rPr>
                <w:rFonts w:ascii="Verdana" w:eastAsia="Verdana" w:hAnsi="Verdana" w:cs="Verdana"/>
                <w:sz w:val="18"/>
                <w:szCs w:val="18"/>
                <w:bdr w:val="nil"/>
                <w:lang w:val="en-US"/>
              </w:rPr>
              <w:t xml:space="preserve">Over the last five years we see an increase in number of new </w:t>
            </w:r>
            <w:r w:rsidR="00DA1B84">
              <w:rPr>
                <w:rFonts w:ascii="Verdana" w:eastAsia="Verdana" w:hAnsi="Verdana" w:cs="Verdana"/>
                <w:sz w:val="18"/>
                <w:szCs w:val="18"/>
                <w:bdr w:val="nil"/>
                <w:lang w:val="en-US"/>
              </w:rPr>
              <w:t>licencelicence</w:t>
            </w:r>
            <w:r w:rsidRPr="00D810B8">
              <w:rPr>
                <w:rFonts w:ascii="Verdana" w:eastAsia="Verdana" w:hAnsi="Verdana" w:cs="Verdana"/>
                <w:sz w:val="18"/>
                <w:szCs w:val="18"/>
                <w:bdr w:val="nil"/>
                <w:lang w:val="en-US"/>
              </w:rPr>
              <w:t xml:space="preserve"> at approximately 55 %.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410-430 MHz (total) </w:t>
            </w:r>
            <w:r w:rsidRPr="00D810B8">
              <w:rPr>
                <w:rFonts w:ascii="Verdana" w:eastAsia="Verdana" w:hAnsi="Verdana" w:cs="Verdana"/>
                <w:sz w:val="18"/>
                <w:szCs w:val="18"/>
                <w:bdr w:val="nil"/>
                <w:lang w:val="en-US"/>
              </w:rPr>
              <w:t xml:space="preserve">Over the last five years we see an increase in number of new </w:t>
            </w:r>
            <w:r w:rsidR="00DA1B84">
              <w:rPr>
                <w:rFonts w:ascii="Verdana" w:eastAsia="Verdana" w:hAnsi="Verdana" w:cs="Verdana"/>
                <w:sz w:val="18"/>
                <w:szCs w:val="18"/>
                <w:bdr w:val="nil"/>
                <w:lang w:val="en-US"/>
              </w:rPr>
              <w:t>licencelicence</w:t>
            </w:r>
            <w:r w:rsidRPr="00D810B8">
              <w:rPr>
                <w:rFonts w:ascii="Verdana" w:eastAsia="Verdana" w:hAnsi="Verdana" w:cs="Verdana"/>
                <w:sz w:val="18"/>
                <w:szCs w:val="18"/>
                <w:bdr w:val="nil"/>
                <w:lang w:val="en-US"/>
              </w:rPr>
              <w:t xml:space="preserve"> at approximately 95 %.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410-420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420-430 MHz(FB)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440-450 MHz (total) </w:t>
            </w:r>
            <w:r w:rsidRPr="00D810B8">
              <w:rPr>
                <w:rFonts w:ascii="Verdana" w:eastAsia="Verdana" w:hAnsi="Verdana" w:cs="Verdana"/>
                <w:sz w:val="18"/>
                <w:szCs w:val="18"/>
                <w:bdr w:val="nil"/>
                <w:lang w:val="en-US"/>
              </w:rPr>
              <w:t xml:space="preserve">Over the last five years we see an increase in number of new </w:t>
            </w:r>
            <w:r w:rsidR="00DA1B84">
              <w:rPr>
                <w:rFonts w:ascii="Verdana" w:eastAsia="Verdana" w:hAnsi="Verdana" w:cs="Verdana"/>
                <w:sz w:val="18"/>
                <w:szCs w:val="18"/>
                <w:bdr w:val="nil"/>
                <w:lang w:val="en-US"/>
              </w:rPr>
              <w:t>licencelicence</w:t>
            </w:r>
            <w:r w:rsidRPr="00D810B8">
              <w:rPr>
                <w:rFonts w:ascii="Verdana" w:eastAsia="Verdana" w:hAnsi="Verdana" w:cs="Verdana"/>
                <w:sz w:val="18"/>
                <w:szCs w:val="18"/>
                <w:bdr w:val="nil"/>
                <w:lang w:val="en-US"/>
              </w:rPr>
              <w:t xml:space="preserve"> at approximately 35 %.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450-470 MHz (total) </w:t>
            </w:r>
            <w:r w:rsidRPr="00D810B8">
              <w:rPr>
                <w:rFonts w:ascii="Verdana" w:eastAsia="Verdana" w:hAnsi="Verdana" w:cs="Verdana"/>
                <w:sz w:val="18"/>
                <w:szCs w:val="18"/>
                <w:bdr w:val="nil"/>
                <w:lang w:val="en-US"/>
              </w:rPr>
              <w:t xml:space="preserve">Over the last five years we see an increase in number of new </w:t>
            </w:r>
            <w:r w:rsidR="00DA1B84">
              <w:rPr>
                <w:rFonts w:ascii="Verdana" w:eastAsia="Verdana" w:hAnsi="Verdana" w:cs="Verdana"/>
                <w:sz w:val="18"/>
                <w:szCs w:val="18"/>
                <w:bdr w:val="nil"/>
                <w:lang w:val="en-US"/>
              </w:rPr>
              <w:t>licencelicence</w:t>
            </w:r>
            <w:r w:rsidRPr="00D810B8">
              <w:rPr>
                <w:rFonts w:ascii="Verdana" w:eastAsia="Verdana" w:hAnsi="Verdana" w:cs="Verdana"/>
                <w:sz w:val="18"/>
                <w:szCs w:val="18"/>
                <w:bdr w:val="nil"/>
                <w:lang w:val="en-US"/>
              </w:rPr>
              <w:t xml:space="preserve"> at approximately 55 %.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450-460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460-470 MHz(FB) </w:t>
            </w:r>
          </w:p>
        </w:tc>
      </w:tr>
    </w:tbl>
    <w:p w:rsidR="00D810B8" w:rsidRDefault="00D810B8" w:rsidP="00DA1B84">
      <w:pPr>
        <w:spacing w:after="450" w:line="240" w:lineRule="auto"/>
        <w:rPr>
          <w:b/>
          <w:lang w:val="en-US"/>
        </w:rPr>
      </w:pPr>
    </w:p>
    <w:p w:rsidR="00D810B8" w:rsidRDefault="00D810B8" w:rsidP="00DA1B84">
      <w:pPr>
        <w:spacing w:after="450" w:line="240" w:lineRule="auto"/>
        <w:rPr>
          <w:b/>
          <w:lang w:val="en-US"/>
        </w:rPr>
      </w:pPr>
      <w:r>
        <w:rPr>
          <w:b/>
          <w:lang w:val="en-US"/>
        </w:rPr>
        <w:t>Montenegro:</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D810B8"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810B8" w:rsidRPr="00D810B8" w:rsidRDefault="00D810B8" w:rsidP="00D810B8">
            <w:pPr>
              <w:spacing w:after="0" w:line="375" w:lineRule="atLeast"/>
              <w:rPr>
                <w:sz w:val="24"/>
                <w:szCs w:val="24"/>
                <w:bdr w:val="nil"/>
                <w:lang w:val="en-US"/>
              </w:rPr>
            </w:pPr>
            <w:r w:rsidRPr="00D810B8">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D810B8">
              <w:rPr>
                <w:rFonts w:ascii="Verdana" w:eastAsia="Verdana" w:hAnsi="Verdana" w:cs="Verdana"/>
                <w:b/>
                <w:bCs/>
                <w:sz w:val="17"/>
                <w:szCs w:val="17"/>
                <w:bdr w:val="nil"/>
                <w:lang w:val="en-US"/>
              </w:rPr>
              <w:t xml:space="preserve">s (increase/reduction/stagnation, estimate in %) over the last 5 years. </w:t>
            </w:r>
          </w:p>
        </w:tc>
      </w:tr>
      <w:tr w:rsidR="00D810B8" w:rsidRPr="00A41C24" w:rsidTr="00DA1B84">
        <w:trPr>
          <w:tblCellSpacing w:w="15" w:type="dxa"/>
        </w:trPr>
        <w:tc>
          <w:tcPr>
            <w:tcW w:w="0" w:type="auto"/>
            <w:tcMar>
              <w:top w:w="15" w:type="dxa"/>
              <w:left w:w="15" w:type="dxa"/>
              <w:bottom w:w="15" w:type="dxa"/>
              <w:right w:w="15" w:type="dxa"/>
            </w:tcMar>
          </w:tcPr>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406.1-410 MHz (total) </w:t>
            </w:r>
            <w:r w:rsidRPr="00D810B8">
              <w:rPr>
                <w:rFonts w:ascii="Verdana" w:eastAsia="Verdana" w:hAnsi="Verdana" w:cs="Verdana"/>
                <w:sz w:val="18"/>
                <w:szCs w:val="18"/>
                <w:bdr w:val="nil"/>
                <w:lang w:val="en-US"/>
              </w:rPr>
              <w:t xml:space="preserve">n.a.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410-430 MHz (total) </w:t>
            </w:r>
            <w:r w:rsidRPr="00D810B8">
              <w:rPr>
                <w:rFonts w:ascii="Verdana" w:eastAsia="Verdana" w:hAnsi="Verdana" w:cs="Verdana"/>
                <w:sz w:val="18"/>
                <w:szCs w:val="18"/>
                <w:bdr w:val="nil"/>
                <w:lang w:val="en-US"/>
              </w:rPr>
              <w:t xml:space="preserve">Possible increase for wideband PMR/PAMR.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410-420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420-430 MHz(FB)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440-450 MHz (total) </w:t>
            </w:r>
            <w:r w:rsidRPr="00D810B8">
              <w:rPr>
                <w:rFonts w:ascii="Verdana" w:eastAsia="Verdana" w:hAnsi="Verdana" w:cs="Verdana"/>
                <w:sz w:val="18"/>
                <w:szCs w:val="18"/>
                <w:bdr w:val="nil"/>
                <w:lang w:val="en-US"/>
              </w:rPr>
              <w:t xml:space="preserve">In the band 440-460 MHz is tendency of small increase of narrowband PAMR/PMR.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450-470 MHz (total) </w:t>
            </w:r>
            <w:r w:rsidRPr="00D810B8">
              <w:rPr>
                <w:rFonts w:ascii="Verdana" w:eastAsia="Verdana" w:hAnsi="Verdana" w:cs="Verdana"/>
                <w:sz w:val="18"/>
                <w:szCs w:val="18"/>
                <w:bdr w:val="nil"/>
                <w:lang w:val="en-US"/>
              </w:rPr>
              <w:t xml:space="preserve">In the band 440-460 MHz is tendency of small increase of narrowband PAMR/PMR.g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450-460 MHz(ML) </w:t>
            </w:r>
          </w:p>
          <w:p w:rsidR="00D810B8" w:rsidRPr="00D810B8" w:rsidRDefault="00D810B8" w:rsidP="00D810B8">
            <w:pPr>
              <w:shd w:val="clear" w:color="auto" w:fill="FFFFFF"/>
              <w:spacing w:after="0" w:line="240" w:lineRule="auto"/>
              <w:ind w:left="75" w:right="75"/>
              <w:rPr>
                <w:sz w:val="24"/>
                <w:szCs w:val="24"/>
                <w:bdr w:val="nil"/>
                <w:lang w:val="en-US"/>
              </w:rPr>
            </w:pPr>
          </w:p>
          <w:p w:rsidR="00D810B8" w:rsidRPr="00D810B8" w:rsidRDefault="00D810B8" w:rsidP="00D810B8">
            <w:pPr>
              <w:shd w:val="clear" w:color="auto" w:fill="FFFFFF"/>
              <w:spacing w:after="0" w:line="240" w:lineRule="auto"/>
              <w:ind w:left="75" w:right="75"/>
              <w:rPr>
                <w:sz w:val="24"/>
                <w:szCs w:val="24"/>
                <w:bdr w:val="nil"/>
                <w:lang w:val="en-US"/>
              </w:rPr>
            </w:pPr>
            <w:r w:rsidRPr="00D810B8">
              <w:rPr>
                <w:rFonts w:ascii="Verdana" w:eastAsia="Verdana" w:hAnsi="Verdana" w:cs="Verdana"/>
                <w:b/>
                <w:bCs/>
                <w:sz w:val="18"/>
                <w:szCs w:val="18"/>
                <w:bdr w:val="nil"/>
                <w:lang w:val="en-US"/>
              </w:rPr>
              <w:t xml:space="preserve">Split(if possible) 460-470 MHz(FB) </w:t>
            </w:r>
          </w:p>
        </w:tc>
      </w:tr>
    </w:tbl>
    <w:p w:rsidR="00D810B8" w:rsidRDefault="00D810B8" w:rsidP="00DA1B84">
      <w:pPr>
        <w:spacing w:after="450" w:line="240" w:lineRule="auto"/>
        <w:rPr>
          <w:b/>
          <w:lang w:val="en-US"/>
        </w:rPr>
      </w:pPr>
    </w:p>
    <w:p w:rsidR="009B65B9" w:rsidRDefault="009B65B9" w:rsidP="00DA1B84">
      <w:pPr>
        <w:spacing w:after="450" w:line="240" w:lineRule="auto"/>
        <w:rPr>
          <w:b/>
          <w:lang w:val="en-US"/>
        </w:rPr>
      </w:pPr>
      <w:r>
        <w:rPr>
          <w:b/>
          <w:lang w:val="en-US"/>
        </w:rPr>
        <w:t>Sweden:</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9B65B9"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9B65B9" w:rsidRPr="009B65B9" w:rsidRDefault="009B65B9" w:rsidP="009B65B9">
            <w:pPr>
              <w:spacing w:after="0" w:line="375" w:lineRule="atLeast"/>
              <w:rPr>
                <w:sz w:val="24"/>
                <w:szCs w:val="24"/>
                <w:bdr w:val="nil"/>
                <w:lang w:val="en-US"/>
              </w:rPr>
            </w:pPr>
            <w:r w:rsidRPr="009B65B9">
              <w:rPr>
                <w:rFonts w:ascii="Verdana" w:eastAsia="Verdana" w:hAnsi="Verdana" w:cs="Verdana"/>
                <w:b/>
                <w:bCs/>
                <w:sz w:val="17"/>
                <w:szCs w:val="17"/>
                <w:bdr w:val="nil"/>
                <w:lang w:val="en-US"/>
              </w:rPr>
              <w:t xml:space="preserve">Change/tendency of change of the overall number of narrowband and wideband PMR/PAMR individual </w:t>
            </w:r>
            <w:r w:rsidR="00DA1B84">
              <w:rPr>
                <w:rFonts w:ascii="Verdana" w:eastAsia="Verdana" w:hAnsi="Verdana" w:cs="Verdana"/>
                <w:b/>
                <w:bCs/>
                <w:sz w:val="17"/>
                <w:szCs w:val="17"/>
                <w:bdr w:val="nil"/>
                <w:lang w:val="en-US"/>
              </w:rPr>
              <w:t>licence</w:t>
            </w:r>
            <w:r w:rsidRPr="009B65B9">
              <w:rPr>
                <w:rFonts w:ascii="Verdana" w:eastAsia="Verdana" w:hAnsi="Verdana" w:cs="Verdana"/>
                <w:b/>
                <w:bCs/>
                <w:sz w:val="17"/>
                <w:szCs w:val="17"/>
                <w:bdr w:val="nil"/>
                <w:lang w:val="en-US"/>
              </w:rPr>
              <w:t xml:space="preserve">s (increase/reduction/stagnation, estimate in %) over the last 5 years. </w:t>
            </w:r>
          </w:p>
        </w:tc>
      </w:tr>
      <w:tr w:rsidR="009B65B9" w:rsidRPr="00A41C24" w:rsidTr="00DA1B84">
        <w:trPr>
          <w:tblCellSpacing w:w="15" w:type="dxa"/>
        </w:trPr>
        <w:tc>
          <w:tcPr>
            <w:tcW w:w="0" w:type="auto"/>
            <w:tcMar>
              <w:top w:w="15" w:type="dxa"/>
              <w:left w:w="15" w:type="dxa"/>
              <w:bottom w:w="15" w:type="dxa"/>
              <w:right w:w="15" w:type="dxa"/>
            </w:tcMar>
          </w:tcPr>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406.1-410 MHz (total) </w:t>
            </w:r>
            <w:r w:rsidRPr="009B65B9">
              <w:rPr>
                <w:rFonts w:ascii="Verdana" w:eastAsia="Verdana" w:hAnsi="Verdana" w:cs="Verdana"/>
                <w:sz w:val="18"/>
                <w:szCs w:val="18"/>
                <w:bdr w:val="nil"/>
                <w:lang w:val="en-US"/>
              </w:rPr>
              <w:t xml:space="preserve">Approx. 5 % increase every year the last 5 years.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410-430 MHz (total) </w:t>
            </w:r>
            <w:r w:rsidRPr="009B65B9">
              <w:rPr>
                <w:rFonts w:ascii="Verdana" w:eastAsia="Verdana" w:hAnsi="Verdana" w:cs="Verdana"/>
                <w:sz w:val="18"/>
                <w:szCs w:val="18"/>
                <w:bdr w:val="nil"/>
                <w:lang w:val="en-US"/>
              </w:rPr>
              <w:t xml:space="preserve">Approx. 5 % increase every year the last 5 years.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Split(if possible) 410-420 MHz(ML)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Split(if possible) 420-430 MHz(FB)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440-450 MHz (total) </w:t>
            </w:r>
            <w:r w:rsidRPr="009B65B9">
              <w:rPr>
                <w:rFonts w:ascii="Verdana" w:eastAsia="Verdana" w:hAnsi="Verdana" w:cs="Verdana"/>
                <w:sz w:val="18"/>
                <w:szCs w:val="18"/>
                <w:bdr w:val="nil"/>
                <w:lang w:val="en-US"/>
              </w:rPr>
              <w:t xml:space="preserve">Stagnation.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450-470 MHz (total) </w:t>
            </w:r>
            <w:r w:rsidRPr="009B65B9">
              <w:rPr>
                <w:rFonts w:ascii="Verdana" w:eastAsia="Verdana" w:hAnsi="Verdana" w:cs="Verdana"/>
                <w:sz w:val="18"/>
                <w:szCs w:val="18"/>
                <w:bdr w:val="nil"/>
                <w:lang w:val="en-US"/>
              </w:rPr>
              <w:t xml:space="preserve">Approx. 5 % reduction every year the last 5 years.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Split(if possible) 450-460 MHz(ML) </w:t>
            </w:r>
          </w:p>
          <w:p w:rsidR="009B65B9" w:rsidRPr="009B65B9" w:rsidRDefault="009B65B9" w:rsidP="009B65B9">
            <w:pPr>
              <w:shd w:val="clear" w:color="auto" w:fill="FFFFFF"/>
              <w:spacing w:after="0" w:line="240" w:lineRule="auto"/>
              <w:ind w:left="75" w:right="75"/>
              <w:rPr>
                <w:sz w:val="24"/>
                <w:szCs w:val="24"/>
                <w:bdr w:val="nil"/>
                <w:lang w:val="en-US"/>
              </w:rPr>
            </w:pPr>
          </w:p>
          <w:p w:rsidR="009B65B9" w:rsidRPr="009B65B9" w:rsidRDefault="009B65B9" w:rsidP="009B65B9">
            <w:pPr>
              <w:shd w:val="clear" w:color="auto" w:fill="FFFFFF"/>
              <w:spacing w:after="0" w:line="240" w:lineRule="auto"/>
              <w:ind w:left="75" w:right="75"/>
              <w:rPr>
                <w:sz w:val="24"/>
                <w:szCs w:val="24"/>
                <w:bdr w:val="nil"/>
                <w:lang w:val="en-US"/>
              </w:rPr>
            </w:pPr>
            <w:r w:rsidRPr="009B65B9">
              <w:rPr>
                <w:rFonts w:ascii="Verdana" w:eastAsia="Verdana" w:hAnsi="Verdana" w:cs="Verdana"/>
                <w:b/>
                <w:bCs/>
                <w:sz w:val="18"/>
                <w:szCs w:val="18"/>
                <w:bdr w:val="nil"/>
                <w:lang w:val="en-US"/>
              </w:rPr>
              <w:t xml:space="preserve">Split(if possible) 460-470 MHz(FB) </w:t>
            </w:r>
          </w:p>
        </w:tc>
      </w:tr>
    </w:tbl>
    <w:p w:rsidR="009B65B9" w:rsidRDefault="009B65B9" w:rsidP="00DA1B84">
      <w:pPr>
        <w:spacing w:after="450" w:line="240" w:lineRule="auto"/>
        <w:rPr>
          <w:b/>
          <w:lang w:val="en-US"/>
        </w:rPr>
      </w:pPr>
    </w:p>
    <w:p w:rsidR="00DA1B84" w:rsidRDefault="00DA1B84" w:rsidP="00DA1B84">
      <w:pPr>
        <w:spacing w:after="450" w:line="240" w:lineRule="auto"/>
        <w:rPr>
          <w:b/>
          <w:lang w:val="en-US"/>
        </w:rPr>
      </w:pPr>
      <w:r>
        <w:rPr>
          <w:b/>
          <w:lang w:val="en-US"/>
        </w:rPr>
        <w:t>Netherlands:</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DA1B84"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Change/tendency of change of the overall number of narrowband and wideband PMR/PAMR individual </w:t>
            </w:r>
            <w:r>
              <w:rPr>
                <w:rFonts w:ascii="Verdana" w:eastAsia="Verdana" w:hAnsi="Verdana" w:cs="Verdana"/>
                <w:b/>
                <w:bCs/>
                <w:sz w:val="17"/>
                <w:szCs w:val="17"/>
                <w:bdr w:val="nil"/>
                <w:lang w:val="en-US"/>
              </w:rPr>
              <w:t>licence</w:t>
            </w:r>
            <w:r w:rsidRPr="00DA1B84">
              <w:rPr>
                <w:rFonts w:ascii="Verdana" w:eastAsia="Verdana" w:hAnsi="Verdana" w:cs="Verdana"/>
                <w:b/>
                <w:bCs/>
                <w:sz w:val="17"/>
                <w:szCs w:val="17"/>
                <w:bdr w:val="nil"/>
                <w:lang w:val="en-US"/>
              </w:rPr>
              <w:t xml:space="preserve">s (increase/reduction/stagnation, estimate in %) over the last 5 years. </w:t>
            </w:r>
          </w:p>
        </w:tc>
      </w:tr>
      <w:tr w:rsidR="00DA1B84" w:rsidRPr="00A41C24" w:rsidTr="00DA1B84">
        <w:trPr>
          <w:tblCellSpacing w:w="15" w:type="dxa"/>
        </w:trPr>
        <w:tc>
          <w:tcPr>
            <w:tcW w:w="0" w:type="auto"/>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406.1-410 MHz (total) </w:t>
            </w:r>
            <w:r w:rsidRPr="00DA1B84">
              <w:rPr>
                <w:rFonts w:ascii="Verdana" w:eastAsia="Verdana" w:hAnsi="Verdana" w:cs="Verdana"/>
                <w:sz w:val="18"/>
                <w:szCs w:val="18"/>
                <w:bdr w:val="nil"/>
                <w:lang w:val="en-US"/>
              </w:rPr>
              <w:t xml:space="preserve">Stagnation (almost no use)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Stagnation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410-420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420-430 MHz(FB)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fr-FR"/>
              </w:rPr>
            </w:pPr>
            <w:r w:rsidRPr="00DA1B84">
              <w:rPr>
                <w:rFonts w:ascii="Verdana" w:eastAsia="Verdana" w:hAnsi="Verdana" w:cs="Verdana"/>
                <w:b/>
                <w:bCs/>
                <w:sz w:val="18"/>
                <w:szCs w:val="18"/>
                <w:bdr w:val="nil"/>
                <w:lang w:val="fr-FR"/>
              </w:rPr>
              <w:t xml:space="preserve">440-450 MHz (total) </w:t>
            </w:r>
            <w:r w:rsidRPr="00DA1B84">
              <w:rPr>
                <w:rFonts w:ascii="Verdana" w:eastAsia="Verdana" w:hAnsi="Verdana" w:cs="Verdana"/>
                <w:sz w:val="18"/>
                <w:szCs w:val="18"/>
                <w:bdr w:val="nil"/>
                <w:lang w:val="fr-FR"/>
              </w:rPr>
              <w:t xml:space="preserve">Stagnation </w:t>
            </w:r>
          </w:p>
          <w:p w:rsidR="00DA1B84" w:rsidRPr="00DA1B84" w:rsidRDefault="00DA1B84" w:rsidP="00DA1B84">
            <w:pPr>
              <w:shd w:val="clear" w:color="auto" w:fill="FFFFFF"/>
              <w:spacing w:after="0" w:line="240" w:lineRule="auto"/>
              <w:ind w:left="75" w:right="75"/>
              <w:rPr>
                <w:sz w:val="24"/>
                <w:szCs w:val="24"/>
                <w:bdr w:val="nil"/>
                <w:lang w:val="fr-FR"/>
              </w:rPr>
            </w:pPr>
          </w:p>
          <w:p w:rsidR="00DA1B84" w:rsidRPr="00DA1B84" w:rsidRDefault="00DA1B84" w:rsidP="00DA1B84">
            <w:pPr>
              <w:shd w:val="clear" w:color="auto" w:fill="FFFFFF"/>
              <w:spacing w:after="0" w:line="240" w:lineRule="auto"/>
              <w:ind w:left="75" w:right="75"/>
              <w:rPr>
                <w:sz w:val="24"/>
                <w:szCs w:val="24"/>
                <w:bdr w:val="nil"/>
                <w:lang w:val="fr-FR"/>
              </w:rPr>
            </w:pPr>
            <w:r w:rsidRPr="00DA1B84">
              <w:rPr>
                <w:rFonts w:ascii="Verdana" w:eastAsia="Verdana" w:hAnsi="Verdana" w:cs="Verdana"/>
                <w:b/>
                <w:bCs/>
                <w:sz w:val="18"/>
                <w:szCs w:val="18"/>
                <w:bdr w:val="nil"/>
                <w:lang w:val="fr-FR"/>
              </w:rPr>
              <w:t xml:space="preserve">450-470 MHz (total) </w:t>
            </w:r>
            <w:r w:rsidRPr="00DA1B84">
              <w:rPr>
                <w:rFonts w:ascii="Verdana" w:eastAsia="Verdana" w:hAnsi="Verdana" w:cs="Verdana"/>
                <w:sz w:val="18"/>
                <w:szCs w:val="18"/>
                <w:bdr w:val="nil"/>
                <w:lang w:val="fr-FR"/>
              </w:rPr>
              <w:t xml:space="preserve">Stagnation </w:t>
            </w:r>
          </w:p>
          <w:p w:rsidR="00DA1B84" w:rsidRPr="00DA1B84" w:rsidRDefault="00DA1B84" w:rsidP="00DA1B84">
            <w:pPr>
              <w:shd w:val="clear" w:color="auto" w:fill="FFFFFF"/>
              <w:spacing w:after="0" w:line="240" w:lineRule="auto"/>
              <w:ind w:left="75" w:right="75"/>
              <w:rPr>
                <w:sz w:val="24"/>
                <w:szCs w:val="24"/>
                <w:bdr w:val="nil"/>
                <w:lang w:val="fr-FR"/>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450-460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460-470 MHz(FB) </w:t>
            </w:r>
          </w:p>
        </w:tc>
      </w:tr>
    </w:tbl>
    <w:p w:rsidR="00DA1B84" w:rsidRDefault="00DA1B84" w:rsidP="00DA1B84">
      <w:pPr>
        <w:spacing w:after="450" w:line="240" w:lineRule="auto"/>
        <w:rPr>
          <w:b/>
          <w:lang w:val="en-US"/>
        </w:rPr>
      </w:pPr>
    </w:p>
    <w:p w:rsidR="00DA1B84" w:rsidRDefault="00DA1B84" w:rsidP="00DA1B84">
      <w:pPr>
        <w:spacing w:after="450" w:line="240" w:lineRule="auto"/>
        <w:rPr>
          <w:b/>
          <w:lang w:val="en-US"/>
        </w:rPr>
      </w:pPr>
      <w:r>
        <w:rPr>
          <w:b/>
          <w:lang w:val="en-US"/>
        </w:rPr>
        <w:t>Lithuania:</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DA1B84"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Change/tendency of change of the overall number of narrowband and wideband PMR/PAMR individual </w:t>
            </w:r>
            <w:r>
              <w:rPr>
                <w:rFonts w:ascii="Verdana" w:eastAsia="Verdana" w:hAnsi="Verdana" w:cs="Verdana"/>
                <w:b/>
                <w:bCs/>
                <w:sz w:val="17"/>
                <w:szCs w:val="17"/>
                <w:bdr w:val="nil"/>
                <w:lang w:val="en-US"/>
              </w:rPr>
              <w:t>licence</w:t>
            </w:r>
            <w:r w:rsidRPr="00DA1B84">
              <w:rPr>
                <w:rFonts w:ascii="Verdana" w:eastAsia="Verdana" w:hAnsi="Verdana" w:cs="Verdana"/>
                <w:b/>
                <w:bCs/>
                <w:sz w:val="17"/>
                <w:szCs w:val="17"/>
                <w:bdr w:val="nil"/>
                <w:lang w:val="en-US"/>
              </w:rPr>
              <w:t xml:space="preserve">s (increase/reduction/stagnation, estimate in %) over the last 5 years. </w:t>
            </w:r>
          </w:p>
        </w:tc>
      </w:tr>
      <w:tr w:rsidR="00DA1B84" w:rsidRPr="00A41C24" w:rsidTr="00DA1B84">
        <w:trPr>
          <w:tblCellSpacing w:w="15" w:type="dxa"/>
        </w:trPr>
        <w:tc>
          <w:tcPr>
            <w:tcW w:w="0" w:type="auto"/>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406.1-410 MHz (total) </w:t>
            </w:r>
            <w:r w:rsidRPr="00DA1B84">
              <w:rPr>
                <w:rFonts w:ascii="Verdana" w:eastAsia="Verdana" w:hAnsi="Verdana" w:cs="Verdana"/>
                <w:sz w:val="18"/>
                <w:szCs w:val="18"/>
                <w:bdr w:val="nil"/>
                <w:lang w:val="en-US"/>
              </w:rPr>
              <w:t xml:space="preserve">Stagnation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Increase in 418.8-420/428.6-430 MHz sub-band while stagnation in the rest part of the band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410-420 MHz(ML) </w:t>
            </w:r>
            <w:r w:rsidRPr="00DA1B84">
              <w:rPr>
                <w:rFonts w:ascii="Verdana" w:eastAsia="Verdana" w:hAnsi="Verdana" w:cs="Verdana"/>
                <w:sz w:val="18"/>
                <w:szCs w:val="18"/>
                <w:bdr w:val="nil"/>
                <w:lang w:val="en-US"/>
              </w:rPr>
              <w:t xml:space="preserve">Increase in 418.8-420 MHz sub-band while stagnation in the rest part of the band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420-430 MHz(FB) </w:t>
            </w:r>
            <w:r w:rsidRPr="00DA1B84">
              <w:rPr>
                <w:rFonts w:ascii="Verdana" w:eastAsia="Verdana" w:hAnsi="Verdana" w:cs="Verdana"/>
                <w:sz w:val="18"/>
                <w:szCs w:val="18"/>
                <w:bdr w:val="nil"/>
                <w:lang w:val="en-US"/>
              </w:rPr>
              <w:t xml:space="preserve">Increase in 428.6-430 MHz sub-band while stagnation in the rest part of the band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440-450 MHz (total) </w:t>
            </w:r>
            <w:r w:rsidRPr="00DA1B84">
              <w:rPr>
                <w:rFonts w:ascii="Verdana" w:eastAsia="Verdana" w:hAnsi="Verdana" w:cs="Verdana"/>
                <w:sz w:val="18"/>
                <w:szCs w:val="18"/>
                <w:bdr w:val="nil"/>
                <w:lang w:val="en-US"/>
              </w:rPr>
              <w:t xml:space="preserve">Increase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450-470 MHz (total) </w:t>
            </w:r>
            <w:r w:rsidRPr="00DA1B84">
              <w:rPr>
                <w:rFonts w:ascii="Verdana" w:eastAsia="Verdana" w:hAnsi="Verdana" w:cs="Verdana"/>
                <w:sz w:val="18"/>
                <w:szCs w:val="18"/>
                <w:bdr w:val="nil"/>
                <w:lang w:val="en-US"/>
              </w:rPr>
              <w:t xml:space="preserve">Stagnation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450-460 MHz(ML) </w:t>
            </w:r>
            <w:r w:rsidRPr="00DA1B84">
              <w:rPr>
                <w:rFonts w:ascii="Verdana" w:eastAsia="Verdana" w:hAnsi="Verdana" w:cs="Verdana"/>
                <w:sz w:val="18"/>
                <w:szCs w:val="18"/>
                <w:bdr w:val="nil"/>
                <w:lang w:val="en-US"/>
              </w:rPr>
              <w:t xml:space="preserve">Stagnation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460-470 MHz(FB) </w:t>
            </w:r>
            <w:r w:rsidRPr="00DA1B84">
              <w:rPr>
                <w:rFonts w:ascii="Verdana" w:eastAsia="Verdana" w:hAnsi="Verdana" w:cs="Verdana"/>
                <w:sz w:val="18"/>
                <w:szCs w:val="18"/>
                <w:bdr w:val="nil"/>
                <w:lang w:val="en-US"/>
              </w:rPr>
              <w:t xml:space="preserve">Stagnation </w:t>
            </w:r>
          </w:p>
        </w:tc>
      </w:tr>
    </w:tbl>
    <w:p w:rsidR="00DA1B84" w:rsidRDefault="00DA1B84" w:rsidP="00DA1B84">
      <w:pPr>
        <w:spacing w:after="450" w:line="240" w:lineRule="auto"/>
        <w:rPr>
          <w:b/>
          <w:lang w:val="en-US"/>
        </w:rPr>
      </w:pPr>
    </w:p>
    <w:p w:rsidR="00DA1B84" w:rsidRDefault="00DA1B84" w:rsidP="00DA1B84">
      <w:pPr>
        <w:spacing w:after="450" w:line="240" w:lineRule="auto"/>
        <w:rPr>
          <w:b/>
          <w:lang w:val="en-US"/>
        </w:rPr>
      </w:pPr>
      <w:r>
        <w:rPr>
          <w:b/>
          <w:lang w:val="en-US"/>
        </w:rPr>
        <w:t>Germany:</w:t>
      </w:r>
    </w:p>
    <w:tbl>
      <w:tblPr>
        <w:tblStyle w:val="Table-question-instance"/>
        <w:tblW w:w="0" w:type="auto"/>
        <w:tblCellSpacing w:w="15" w:type="dxa"/>
        <w:tblInd w:w="165" w:type="dxa"/>
        <w:tblBorders>
          <w:top w:val="single" w:sz="6" w:space="0" w:color="777777"/>
          <w:left w:val="single" w:sz="6" w:space="0" w:color="777777"/>
          <w:bottom w:val="single" w:sz="6" w:space="0" w:color="777777"/>
          <w:right w:val="single" w:sz="6" w:space="0" w:color="777777"/>
        </w:tblBorders>
        <w:tblCellMar>
          <w:top w:w="15" w:type="dxa"/>
          <w:left w:w="15" w:type="dxa"/>
          <w:bottom w:w="15" w:type="dxa"/>
          <w:right w:w="15" w:type="dxa"/>
        </w:tblCellMar>
        <w:tblLook w:val="04A0" w:firstRow="1" w:lastRow="0" w:firstColumn="1" w:lastColumn="0" w:noHBand="0" w:noVBand="1"/>
      </w:tblPr>
      <w:tblGrid>
        <w:gridCol w:w="13661"/>
      </w:tblGrid>
      <w:tr w:rsidR="00DA1B84" w:rsidRPr="00A41C24" w:rsidTr="00DA1B84">
        <w:trPr>
          <w:tblCellSpacing w:w="15" w:type="dxa"/>
        </w:trPr>
        <w:tc>
          <w:tcPr>
            <w:tcW w:w="0" w:type="auto"/>
            <w:tcBorders>
              <w:top w:val="single" w:sz="6" w:space="0" w:color="777777"/>
              <w:left w:val="single" w:sz="6" w:space="0" w:color="777777"/>
              <w:bottom w:val="single" w:sz="6" w:space="0" w:color="777777"/>
              <w:right w:val="single" w:sz="6" w:space="0" w:color="777777"/>
            </w:tcBorders>
            <w:tcMar>
              <w:top w:w="0" w:type="dxa"/>
              <w:left w:w="150" w:type="dxa"/>
              <w:bottom w:w="0" w:type="dxa"/>
              <w:right w:w="150" w:type="dxa"/>
            </w:tcMar>
          </w:tcPr>
          <w:p w:rsidR="00DA1B84" w:rsidRPr="00DA1B84" w:rsidRDefault="00DA1B84" w:rsidP="00DA1B84">
            <w:pPr>
              <w:spacing w:after="0" w:line="375" w:lineRule="atLeast"/>
              <w:rPr>
                <w:sz w:val="24"/>
                <w:szCs w:val="24"/>
                <w:bdr w:val="nil"/>
                <w:lang w:val="en-US"/>
              </w:rPr>
            </w:pPr>
            <w:r w:rsidRPr="00DA1B84">
              <w:rPr>
                <w:rFonts w:ascii="Verdana" w:eastAsia="Verdana" w:hAnsi="Verdana" w:cs="Verdana"/>
                <w:b/>
                <w:bCs/>
                <w:sz w:val="17"/>
                <w:szCs w:val="17"/>
                <w:bdr w:val="nil"/>
                <w:lang w:val="en-US"/>
              </w:rPr>
              <w:t xml:space="preserve">Change/tendency of change of the overall number of narrowband and wideband PMR/PAMR individual </w:t>
            </w:r>
            <w:r>
              <w:rPr>
                <w:rFonts w:ascii="Verdana" w:eastAsia="Verdana" w:hAnsi="Verdana" w:cs="Verdana"/>
                <w:b/>
                <w:bCs/>
                <w:sz w:val="17"/>
                <w:szCs w:val="17"/>
                <w:bdr w:val="nil"/>
                <w:lang w:val="en-US"/>
              </w:rPr>
              <w:t>licence</w:t>
            </w:r>
            <w:r w:rsidRPr="00DA1B84">
              <w:rPr>
                <w:rFonts w:ascii="Verdana" w:eastAsia="Verdana" w:hAnsi="Verdana" w:cs="Verdana"/>
                <w:b/>
                <w:bCs/>
                <w:sz w:val="17"/>
                <w:szCs w:val="17"/>
                <w:bdr w:val="nil"/>
                <w:lang w:val="en-US"/>
              </w:rPr>
              <w:t xml:space="preserve">s (increase/reduction/stagnation, estimate in %) over the last 5 years. </w:t>
            </w:r>
          </w:p>
        </w:tc>
      </w:tr>
      <w:tr w:rsidR="00DA1B84" w:rsidRPr="00A41C24" w:rsidTr="00DA1B84">
        <w:trPr>
          <w:tblCellSpacing w:w="15" w:type="dxa"/>
        </w:trPr>
        <w:tc>
          <w:tcPr>
            <w:tcW w:w="0" w:type="auto"/>
            <w:tcMar>
              <w:top w:w="15" w:type="dxa"/>
              <w:left w:w="15" w:type="dxa"/>
              <w:bottom w:w="15" w:type="dxa"/>
              <w:right w:w="15" w:type="dxa"/>
            </w:tcMar>
          </w:tcPr>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406.1-410 MHz (total)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410-430 MHz (total) </w:t>
            </w:r>
            <w:r w:rsidRPr="00DA1B84">
              <w:rPr>
                <w:rFonts w:ascii="Verdana" w:eastAsia="Verdana" w:hAnsi="Verdana" w:cs="Verdana"/>
                <w:sz w:val="18"/>
                <w:szCs w:val="18"/>
                <w:bdr w:val="nil"/>
                <w:lang w:val="en-US"/>
              </w:rPr>
              <w:t xml:space="preserve">Number of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-2,4%, rising demand for wideband PAMR applications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410-420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420-430 MHz(FB)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440-450 MHz (total) </w:t>
            </w:r>
            <w:r w:rsidRPr="00DA1B84">
              <w:rPr>
                <w:rFonts w:ascii="Verdana" w:eastAsia="Verdana" w:hAnsi="Verdana" w:cs="Verdana"/>
                <w:sz w:val="18"/>
                <w:szCs w:val="18"/>
                <w:bdr w:val="nil"/>
                <w:lang w:val="en-US"/>
              </w:rPr>
              <w:t xml:space="preserve">no broadband applications; Number of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+45,7%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450-470 MHz (total) </w:t>
            </w:r>
            <w:r w:rsidRPr="00DA1B84">
              <w:rPr>
                <w:rFonts w:ascii="Verdana" w:eastAsia="Verdana" w:hAnsi="Verdana" w:cs="Verdana"/>
                <w:sz w:val="18"/>
                <w:szCs w:val="18"/>
                <w:bdr w:val="nil"/>
                <w:lang w:val="en-US"/>
              </w:rPr>
              <w:t xml:space="preserve">Number of transmitters +26,5% (number of </w:t>
            </w:r>
            <w:r>
              <w:rPr>
                <w:rFonts w:ascii="Verdana" w:eastAsia="Verdana" w:hAnsi="Verdana" w:cs="Verdana"/>
                <w:sz w:val="18"/>
                <w:szCs w:val="18"/>
                <w:bdr w:val="nil"/>
                <w:lang w:val="en-US"/>
              </w:rPr>
              <w:t>licence</w:t>
            </w:r>
            <w:r w:rsidRPr="00DA1B84">
              <w:rPr>
                <w:rFonts w:ascii="Verdana" w:eastAsia="Verdana" w:hAnsi="Verdana" w:cs="Verdana"/>
                <w:sz w:val="18"/>
                <w:szCs w:val="18"/>
                <w:bdr w:val="nil"/>
                <w:lang w:val="en-US"/>
              </w:rPr>
              <w:t xml:space="preserve">s is -8,6% but this figure cannot be used as an estimate for the tendency of change due to a change of administrative systematics within the last 5 years)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450-460 MHz(ML) </w:t>
            </w:r>
          </w:p>
          <w:p w:rsidR="00DA1B84" w:rsidRPr="00DA1B84" w:rsidRDefault="00DA1B84" w:rsidP="00DA1B84">
            <w:pPr>
              <w:shd w:val="clear" w:color="auto" w:fill="FFFFFF"/>
              <w:spacing w:after="0" w:line="240" w:lineRule="auto"/>
              <w:ind w:left="75" w:right="75"/>
              <w:rPr>
                <w:sz w:val="24"/>
                <w:szCs w:val="24"/>
                <w:bdr w:val="nil"/>
                <w:lang w:val="en-US"/>
              </w:rPr>
            </w:pPr>
          </w:p>
          <w:p w:rsidR="00DA1B84" w:rsidRPr="00DA1B84" w:rsidRDefault="00DA1B84" w:rsidP="00DA1B84">
            <w:pPr>
              <w:shd w:val="clear" w:color="auto" w:fill="FFFFFF"/>
              <w:spacing w:after="0" w:line="240" w:lineRule="auto"/>
              <w:ind w:left="75" w:right="75"/>
              <w:rPr>
                <w:sz w:val="24"/>
                <w:szCs w:val="24"/>
                <w:bdr w:val="nil"/>
                <w:lang w:val="en-US"/>
              </w:rPr>
            </w:pPr>
            <w:r w:rsidRPr="00DA1B84">
              <w:rPr>
                <w:rFonts w:ascii="Verdana" w:eastAsia="Verdana" w:hAnsi="Verdana" w:cs="Verdana"/>
                <w:b/>
                <w:bCs/>
                <w:sz w:val="18"/>
                <w:szCs w:val="18"/>
                <w:bdr w:val="nil"/>
                <w:lang w:val="en-US"/>
              </w:rPr>
              <w:t xml:space="preserve">Split(if possible) 460-470 MHz(FB) </w:t>
            </w:r>
          </w:p>
        </w:tc>
      </w:tr>
    </w:tbl>
    <w:p w:rsidR="008952AC" w:rsidRDefault="008952AC" w:rsidP="00DA1B84">
      <w:pPr>
        <w:spacing w:after="450" w:line="240" w:lineRule="auto"/>
        <w:rPr>
          <w:b/>
          <w:lang w:val="en-US"/>
        </w:rPr>
      </w:pPr>
    </w:p>
    <w:p w:rsidR="008952AC" w:rsidRDefault="008952AC">
      <w:pPr>
        <w:spacing w:after="0" w:line="240" w:lineRule="auto"/>
        <w:rPr>
          <w:b/>
          <w:lang w:val="en-US"/>
        </w:rPr>
      </w:pPr>
      <w:r>
        <w:rPr>
          <w:b/>
          <w:lang w:val="en-US"/>
        </w:rPr>
        <w:br w:type="page"/>
      </w:r>
    </w:p>
    <w:p w:rsidR="00DA1B84" w:rsidRDefault="00DA1B84" w:rsidP="00DA1B84">
      <w:pPr>
        <w:spacing w:after="450" w:line="240" w:lineRule="auto"/>
        <w:rPr>
          <w:b/>
          <w:lang w:val="en-US"/>
        </w:rPr>
      </w:pPr>
    </w:p>
    <w:p w:rsidR="00982FB0" w:rsidRDefault="00982FB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 xml:space="preserve">Question </w:t>
      </w:r>
      <w:r>
        <w:rPr>
          <w:rFonts w:ascii="Verdana" w:eastAsia="Verdana" w:hAnsi="Verdana" w:cs="Verdana"/>
          <w:b/>
          <w:bCs/>
          <w:sz w:val="18"/>
          <w:szCs w:val="18"/>
          <w:bdr w:val="nil"/>
          <w:lang w:val="en-US"/>
        </w:rPr>
        <w:t>7</w:t>
      </w:r>
      <w:r w:rsidRPr="00982FB0">
        <w:rPr>
          <w:rFonts w:ascii="Verdana" w:eastAsia="Verdana" w:hAnsi="Verdana" w:cs="Verdana"/>
          <w:b/>
          <w:bCs/>
          <w:sz w:val="18"/>
          <w:szCs w:val="18"/>
          <w:bdr w:val="nil"/>
          <w:lang w:val="en-US"/>
        </w:rPr>
        <w:t xml:space="preserve">: Please indicate the demand trend, e.g. increase of digital PMR/PAMR, e.g. as a percentage of all new </w:t>
      </w:r>
      <w:r w:rsidR="00DA1B84">
        <w:rPr>
          <w:rFonts w:ascii="Verdana" w:eastAsia="Verdana" w:hAnsi="Verdana" w:cs="Verdana"/>
          <w:b/>
          <w:bCs/>
          <w:sz w:val="18"/>
          <w:szCs w:val="18"/>
          <w:bdr w:val="nil"/>
          <w:lang w:val="en-US"/>
        </w:rPr>
        <w:t>licence</w:t>
      </w:r>
      <w:r w:rsidRPr="00982FB0">
        <w:rPr>
          <w:rFonts w:ascii="Verdana" w:eastAsia="Verdana" w:hAnsi="Verdana" w:cs="Verdana"/>
          <w:b/>
          <w:bCs/>
          <w:sz w:val="18"/>
          <w:szCs w:val="18"/>
          <w:bdr w:val="nil"/>
          <w:lang w:val="en-US"/>
        </w:rPr>
        <w:t xml:space="preserve">s in the last year or increasing percentage over the last years. In addition, please indicate whether you see increasing demand for wideband/broadband PMR/PAMR applications. </w:t>
      </w:r>
    </w:p>
    <w:p w:rsidR="008B06CD" w:rsidRDefault="008B06CD"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82FB0" w:rsidRPr="008B06CD" w:rsidRDefault="008B06CD" w:rsidP="004976C2">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sz w:val="18"/>
          <w:szCs w:val="18"/>
          <w:bdr w:val="nil"/>
          <w:lang w:val="en-US"/>
        </w:rPr>
      </w:pPr>
      <w:r w:rsidRPr="008B06CD">
        <w:rPr>
          <w:rFonts w:ascii="Verdana" w:eastAsia="Verdana" w:hAnsi="Verdana" w:cs="Verdana"/>
          <w:bCs/>
          <w:sz w:val="18"/>
          <w:szCs w:val="18"/>
          <w:bdr w:val="nil"/>
          <w:lang w:val="en-US"/>
        </w:rPr>
        <w:t>An increase of demand for digital PMR/PAMR has been reported by about half of the responding countries. Increasing</w:t>
      </w:r>
      <w:r>
        <w:rPr>
          <w:rFonts w:ascii="Verdana" w:eastAsia="Verdana" w:hAnsi="Verdana" w:cs="Verdana"/>
          <w:bCs/>
          <w:sz w:val="18"/>
          <w:szCs w:val="18"/>
          <w:bdr w:val="nil"/>
          <w:lang w:val="en-US"/>
        </w:rPr>
        <w:t xml:space="preserve">/New </w:t>
      </w:r>
      <w:r w:rsidRPr="008B06CD">
        <w:rPr>
          <w:rFonts w:ascii="Verdana" w:eastAsia="Verdana" w:hAnsi="Verdana" w:cs="Verdana"/>
          <w:bCs/>
          <w:sz w:val="18"/>
          <w:szCs w:val="18"/>
          <w:bdr w:val="nil"/>
          <w:lang w:val="en-US"/>
        </w:rPr>
        <w:t xml:space="preserve">demand for wideband/broadband PMR/PAMR has been reported by </w:t>
      </w:r>
      <w:r>
        <w:rPr>
          <w:rFonts w:ascii="Verdana" w:eastAsia="Verdana" w:hAnsi="Verdana" w:cs="Verdana"/>
          <w:bCs/>
          <w:sz w:val="18"/>
          <w:szCs w:val="18"/>
          <w:bdr w:val="nil"/>
          <w:lang w:val="en-US"/>
        </w:rPr>
        <w:t>5</w:t>
      </w:r>
      <w:r w:rsidRPr="008B06CD">
        <w:rPr>
          <w:rFonts w:ascii="Verdana" w:eastAsia="Verdana" w:hAnsi="Verdana" w:cs="Verdana"/>
          <w:bCs/>
          <w:sz w:val="18"/>
          <w:szCs w:val="18"/>
          <w:bdr w:val="nil"/>
          <w:lang w:val="en-US"/>
        </w:rPr>
        <w:t xml:space="preserve"> countries (Denmark, France, </w:t>
      </w:r>
      <w:r>
        <w:rPr>
          <w:rFonts w:ascii="Verdana" w:eastAsia="Verdana" w:hAnsi="Verdana" w:cs="Verdana"/>
          <w:bCs/>
          <w:sz w:val="18"/>
          <w:szCs w:val="18"/>
          <w:bdr w:val="nil"/>
          <w:lang w:val="en-US"/>
        </w:rPr>
        <w:t xml:space="preserve">Germany, </w:t>
      </w:r>
      <w:r w:rsidRPr="008B06CD">
        <w:rPr>
          <w:rFonts w:ascii="Verdana" w:eastAsia="Verdana" w:hAnsi="Verdana" w:cs="Verdana"/>
          <w:bCs/>
          <w:sz w:val="18"/>
          <w:szCs w:val="18"/>
          <w:bdr w:val="nil"/>
          <w:lang w:val="en-US"/>
        </w:rPr>
        <w:t>Poland and Luxembourg)</w:t>
      </w:r>
      <w:r>
        <w:rPr>
          <w:rFonts w:ascii="Verdana" w:eastAsia="Verdana" w:hAnsi="Verdana" w:cs="Verdana"/>
          <w:bCs/>
          <w:sz w:val="18"/>
          <w:szCs w:val="18"/>
          <w:bdr w:val="nil"/>
          <w:lang w:val="en-US"/>
        </w:rPr>
        <w:t>, however without quantifying this demand</w:t>
      </w:r>
      <w:r w:rsidRPr="008B06CD">
        <w:rPr>
          <w:rFonts w:ascii="Verdana" w:eastAsia="Verdana" w:hAnsi="Verdana" w:cs="Verdana"/>
          <w:bCs/>
          <w:sz w:val="18"/>
          <w:szCs w:val="18"/>
          <w:bdr w:val="nil"/>
          <w:lang w:val="en-US"/>
        </w:rPr>
        <w:t>.</w:t>
      </w:r>
      <w:r>
        <w:rPr>
          <w:rFonts w:ascii="Verdana" w:eastAsia="Verdana" w:hAnsi="Verdana" w:cs="Verdana"/>
          <w:bCs/>
          <w:sz w:val="18"/>
          <w:szCs w:val="18"/>
          <w:bdr w:val="nil"/>
          <w:lang w:val="en-US"/>
        </w:rPr>
        <w:t xml:space="preserve"> </w:t>
      </w:r>
    </w:p>
    <w:p w:rsidR="008B06CD" w:rsidRPr="00982FB0" w:rsidRDefault="008B06CD"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tbl>
      <w:tblPr>
        <w:tblStyle w:val="Question-group-table5"/>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699"/>
        <w:gridCol w:w="11962"/>
      </w:tblGrid>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CC300A" w:rsidP="00B7442D">
            <w:pPr>
              <w:spacing w:after="0" w:line="240" w:lineRule="auto"/>
              <w:rPr>
                <w:sz w:val="24"/>
                <w:szCs w:val="24"/>
                <w:bdr w:val="nil"/>
                <w:lang w:val="en-US"/>
              </w:rPr>
            </w:pPr>
            <w:r>
              <w:rPr>
                <w:rFonts w:ascii="Verdana" w:eastAsia="Verdana" w:hAnsi="Verdana" w:cs="Verdana"/>
                <w:sz w:val="18"/>
                <w:szCs w:val="18"/>
                <w:bdr w:val="nil"/>
                <w:lang w:val="en-US"/>
              </w:rPr>
              <w:t>S</w:t>
            </w:r>
            <w:r w:rsidR="00B7442D">
              <w:rPr>
                <w:rFonts w:ascii="Verdana" w:eastAsia="Verdana" w:hAnsi="Verdana" w:cs="Verdana"/>
                <w:sz w:val="18"/>
                <w:szCs w:val="18"/>
                <w:bdr w:val="nil"/>
                <w:lang w:val="en-US"/>
              </w:rPr>
              <w:t>pain</w:t>
            </w:r>
            <w:r>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are not any wideband/broadband PMR/PAMR individual licences in these bands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Most of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added the last 12 months are analogue. The approximate percentage of digital usage is 10%. There is no demand for wideband applications the last 12 months.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Demand only for 100% analogue technology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demand trend for PMR/PAMR is digital; For wideband applications there is currently no increase in demand.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increase of digital PMR for 30 % for new industrial applications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50 % of the new requests for DMR the other 50% for analog devices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Latvia</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Only a few new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of digital PMR/PAMR over the last years but with tendency to increase. We do not issue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for wideband/broadband PMR/PAMR applications in the 400 MHz PMR/PAMR frequencies and do not see increasing demand.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Small rise in demand for broadband PAMR applications.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is significant increase in demand of digital PMR during last year compering to previous years. There is no much demand for wideband PMR.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aggregate percentage available, but there is clear trend of increase in demand of digital PMR/PAMR.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Although no exact figures numbers are available at present, ComReg currently permits the licensing of digital PMR systems alongside analogue PMR systems, within the main commercial PMR band (i.e., 450 - 470 MHz). This is also the case for Temporary Business Radio systems. However, although definite numbers are not currently available, there has been a notable increase in the number of licence applicationsfor dPMR/DMR systems in recent years. Of note, ComReg is currently conducting a Business Radio Review for the 450 -470 Mhz band, a part of which will take into account digital/analogue PMR licensing. After conclusion of this review, it is anticipated that a more accurate overview of digital/analogue use within this band will be available. To date, no significant demand for wideband/broadband PMR/PAMR has been noted.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Demand Trend: During 2013 the Authority has issued 11 new PMR licences and cancelled 56 licences. These figures relate to all the PMR bands, i.e. both VHF and UHF. Therefore a decrease in the total number of PMR licences was registered.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~5% / no notable demand for wideband/broadband PMR/PAMR applications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Increase of digital PMR/PAMR requests(30%). Wideband (1.125 MHz) was requested but not possible (please see reply to Q11)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Czech Telecommunication Office (CTU) did not officially observe statistical data on trends of digital PMR/PAMR. According to CTUs´ experience the demand for broadband PMR/PAMR networks was not recognized in the 400 MHz band.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Russian Federation</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Increase of about 20 %. See questions before.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At the end of 2012, ARCEP ran a public consultation on the future of PMR and on spectrum requirements in particular in the context of the evolution of networks for high data rate. This consultation was responded to by many very large industry players which triggered our attention. The consultation underlined the importance to have sufficient spectrum resources, in particular to satisfy future needs for broadband PMR : new uses of data transmissions, as for example the transmission of videos, the acquisition of data of industrial systems or means of transportation (trains, planes), the real time division(sharing) of files and the management of crisis situations. LTE technology is identified to satisfy their future needs for broadband PMR in additional frequency bands. The evolution of technologies is expected to follow the general evolution in the radio communication sector. In general, there is a trend toward mobile usage of services that require access to data high or very high speed, driven by increased use of services image and video applications to consume more bandwidth, such as video surveillance, real-time video, fast exchange of large files (including the exchange of medical information for remote intervention) and access to databases. The consultation underlined the fact that in France these bands are intensively used by analog or digital narrowband PMR networks, and thus reducing the immediate availability of deploying broadband PMR networks with bandwidths up to 5 MHz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penetration of digital into the PMR/PAMR market place is difficult to quantify as Ofcom does not take detailed investigations into market research (for these classes of licence) but based on feedback from dealers and manufacturers the current split between analogue and digital is 60 /: 40 with the take up of digital leading to a prediction that digital will comprise the majority of the market by 2017, however, there will always be customers who prefer an analogue radio and there is also the question of frequency ranges such as 55 to 68 MHz or 177 to 191 MHz which are not supported by manufacturers in producing digital radios therefore it is predicted that radio use in these ranges will remain analogue. PMR use is increasing in the UK with equipment sales according to industry feedback to Ofcom said to be increasing on average 10% per annum. Figures below are for PMR against Maritime which is the closest sector in terms of the typical radio use, question the relevance of comparing PMR licence numbers to cellular or broadcasting. To illustrate this point please see figures below for live licences: (Customers/Licences): Fixed Links 336/31543; PMR 26392/49572; Maritime 1252/2007; Non Operational 351/634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increase of digital and analogue PMR/PAMR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Statistics for digital PMR/PAMR cannot be given since information concerning type of communication (analog or digital) is not collected. The demand for wideband/broadband applications has grown in last years - currently there are two operators which operate in whole country and a few companies are interested in deploying new wideband networks (because of scarcity of spectrum resources licences cannot be issued for these new operators).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general, demands have not been recorded. If there is frequency,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are granted. If not, for instance, solution is sought in other frequency bands. See also the answers at Question 13.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demand trend remains constant.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the last year there are 60% of digital PMR/PAMR licences. Currently we don’t see evidence of demand for wideband/broadband PMR/PAMR applications.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increase digital PMR 10%, we don’t see increasing demand for wideband/broadband PMR applications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Up to 5% increase of PMR/PAMR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per year.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is increase of digital PMR/PAMR but there is no demand for wideband/broadband PMR/PAMR applications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I</w:t>
            </w:r>
            <w:r>
              <w:rPr>
                <w:rFonts w:ascii="Verdana" w:eastAsia="Verdana" w:hAnsi="Verdana" w:cs="Verdana"/>
                <w:sz w:val="18"/>
                <w:szCs w:val="18"/>
                <w:bdr w:val="nil"/>
                <w:lang w:val="en-US"/>
              </w:rPr>
              <w:t>n</w:t>
            </w:r>
            <w:r w:rsidRPr="00982FB0">
              <w:rPr>
                <w:rFonts w:ascii="Verdana" w:eastAsia="Verdana" w:hAnsi="Verdana" w:cs="Verdana"/>
                <w:sz w:val="18"/>
                <w:szCs w:val="18"/>
                <w:bdr w:val="nil"/>
                <w:lang w:val="en-US"/>
              </w:rPr>
              <w:t xml:space="preserve"> 2012 25 % of all new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was digital, and in 2013 40 % of all new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was digital. No change in the demand for wideband/broadband PMR/PAMR applications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Requests for </w:t>
            </w:r>
            <w:r w:rsidR="00DA1B84">
              <w:rPr>
                <w:rFonts w:ascii="Verdana" w:eastAsia="Verdana" w:hAnsi="Verdana" w:cs="Verdana"/>
                <w:sz w:val="18"/>
                <w:szCs w:val="18"/>
                <w:bdr w:val="nil"/>
                <w:lang w:val="en-US"/>
              </w:rPr>
              <w:t>authorisauthorisationauthorisation</w:t>
            </w:r>
            <w:r w:rsidRPr="00982FB0">
              <w:rPr>
                <w:rFonts w:ascii="Verdana" w:eastAsia="Verdana" w:hAnsi="Verdana" w:cs="Verdana"/>
                <w:sz w:val="18"/>
                <w:szCs w:val="18"/>
                <w:bdr w:val="nil"/>
                <w:lang w:val="en-US"/>
              </w:rPr>
              <w:t xml:space="preserve"> does not show an upward trend.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Approx. 5-10 % increase of digital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Limited demand for wideband/broadband PMR/PAMR applications.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DA1B84" w:rsidP="00982FB0">
            <w:pPr>
              <w:spacing w:after="0" w:line="240" w:lineRule="auto"/>
              <w:rPr>
                <w:sz w:val="24"/>
                <w:szCs w:val="24"/>
                <w:bdr w:val="nil"/>
                <w:lang w:val="en-US"/>
              </w:rPr>
            </w:pPr>
            <w:r>
              <w:rPr>
                <w:rFonts w:ascii="Verdana" w:eastAsia="Verdana" w:hAnsi="Verdana" w:cs="Verdana"/>
                <w:sz w:val="18"/>
                <w:szCs w:val="18"/>
                <w:bdr w:val="nil"/>
                <w:lang w:val="en-US"/>
              </w:rPr>
              <w:t>Licence</w:t>
            </w:r>
            <w:r w:rsidR="00982FB0" w:rsidRPr="00982FB0">
              <w:rPr>
                <w:rFonts w:ascii="Verdana" w:eastAsia="Verdana" w:hAnsi="Verdana" w:cs="Verdana"/>
                <w:sz w:val="18"/>
                <w:szCs w:val="18"/>
                <w:bdr w:val="nil"/>
                <w:lang w:val="en-US"/>
              </w:rPr>
              <w:t xml:space="preserve">s are technology neutral. Therefore we can give no indication of the used technology (analogue/digital). There is no increasing demand for wideband/broadband PMR/PAMR applications.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Increasing demand for digital PAMR in 410-420/420-430 MHz band is expected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100% of all new networks are narrowband digital PAMR networks; +73% increase of digital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within the last year. Parts of the industry indicate a future demand for broadband PMR for some particular applications. </w:t>
            </w:r>
          </w:p>
        </w:tc>
      </w:tr>
    </w:tbl>
    <w:p w:rsidR="00982FB0" w:rsidRDefault="00982FB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952AC" w:rsidRDefault="008952AC">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982FB0" w:rsidRDefault="00982FB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 xml:space="preserve">Question </w:t>
      </w:r>
      <w:r>
        <w:rPr>
          <w:rFonts w:ascii="Verdana" w:eastAsia="Verdana" w:hAnsi="Verdana" w:cs="Verdana"/>
          <w:b/>
          <w:bCs/>
          <w:sz w:val="18"/>
          <w:szCs w:val="18"/>
          <w:bdr w:val="nil"/>
          <w:lang w:val="en-US"/>
        </w:rPr>
        <w:t>8</w:t>
      </w:r>
      <w:r w:rsidRPr="00982FB0">
        <w:rPr>
          <w:rFonts w:ascii="Verdana" w:eastAsia="Verdana" w:hAnsi="Verdana" w:cs="Verdana"/>
          <w:b/>
          <w:bCs/>
          <w:sz w:val="18"/>
          <w:szCs w:val="18"/>
          <w:bdr w:val="nil"/>
          <w:lang w:val="en-US"/>
        </w:rPr>
        <w:t>: Is there complementary licen</w:t>
      </w:r>
      <w:r w:rsidR="00E278D4">
        <w:rPr>
          <w:rFonts w:ascii="Verdana" w:eastAsia="Verdana" w:hAnsi="Verdana" w:cs="Verdana"/>
          <w:b/>
          <w:bCs/>
          <w:sz w:val="18"/>
          <w:szCs w:val="18"/>
          <w:bdr w:val="nil"/>
          <w:lang w:val="en-US"/>
        </w:rPr>
        <w:t>c</w:t>
      </w:r>
      <w:r w:rsidRPr="00982FB0">
        <w:rPr>
          <w:rFonts w:ascii="Verdana" w:eastAsia="Verdana" w:hAnsi="Verdana" w:cs="Verdana"/>
          <w:b/>
          <w:bCs/>
          <w:sz w:val="18"/>
          <w:szCs w:val="18"/>
          <w:bdr w:val="nil"/>
          <w:lang w:val="en-US"/>
        </w:rPr>
        <w:t xml:space="preserve">e information available or to be taken into account? E.g. a link to PMR/PAMR licensing information on your webpages or a master document describing PMR/PAMR spectrum opportunities in your country. </w:t>
      </w:r>
    </w:p>
    <w:p w:rsidR="008B06CD" w:rsidRDefault="008B06CD"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E278D4" w:rsidRPr="007D2796" w:rsidRDefault="00E278D4" w:rsidP="007D2796">
      <w:pPr>
        <w:keepLines/>
        <w:pBdr>
          <w:top w:val="single" w:sz="4" w:space="1" w:color="auto"/>
          <w:left w:val="single" w:sz="4" w:space="1" w:color="auto"/>
          <w:bottom w:val="single" w:sz="4" w:space="1" w:color="auto"/>
          <w:right w:val="single" w:sz="4" w:space="1" w:color="auto"/>
        </w:pBdr>
        <w:spacing w:after="0" w:line="240" w:lineRule="auto"/>
        <w:rPr>
          <w:rFonts w:ascii="Times New Roman" w:eastAsia="Times New Roman" w:hAnsi="Times New Roman"/>
          <w:i/>
          <w:sz w:val="24"/>
          <w:szCs w:val="24"/>
          <w:bdr w:val="nil"/>
          <w:lang w:val="en-US"/>
        </w:rPr>
      </w:pPr>
      <w:r w:rsidRPr="007D2796">
        <w:rPr>
          <w:rFonts w:ascii="Times New Roman" w:eastAsia="Times New Roman" w:hAnsi="Times New Roman"/>
          <w:i/>
          <w:sz w:val="24"/>
          <w:szCs w:val="24"/>
          <w:bdr w:val="nil"/>
          <w:lang w:val="en-US"/>
        </w:rPr>
        <w:t>The complementary licence information can be used (together with national contact information) to set up a PMR/PAMR information website on the ECC website (similar to other applications such as PMSE, satellite services etc.)</w:t>
      </w:r>
    </w:p>
    <w:p w:rsidR="00E278D4" w:rsidRPr="00982FB0" w:rsidRDefault="00E278D4"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tbl>
      <w:tblPr>
        <w:tblStyle w:val="Question-group-table5"/>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076"/>
        <w:gridCol w:w="12585"/>
      </w:tblGrid>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CC300A" w:rsidP="00B7442D">
            <w:pPr>
              <w:spacing w:after="0" w:line="240" w:lineRule="auto"/>
              <w:rPr>
                <w:sz w:val="24"/>
                <w:szCs w:val="24"/>
                <w:bdr w:val="nil"/>
                <w:lang w:val="en-US"/>
              </w:rPr>
            </w:pPr>
            <w:r>
              <w:rPr>
                <w:rFonts w:ascii="Verdana" w:eastAsia="Verdana" w:hAnsi="Verdana" w:cs="Verdana"/>
                <w:sz w:val="18"/>
                <w:szCs w:val="18"/>
                <w:bdr w:val="nil"/>
                <w:lang w:val="en-US"/>
              </w:rPr>
              <w:t>S</w:t>
            </w:r>
            <w:r w:rsidR="00B7442D">
              <w:rPr>
                <w:rFonts w:ascii="Verdana" w:eastAsia="Verdana" w:hAnsi="Verdana" w:cs="Verdana"/>
                <w:sz w:val="18"/>
                <w:szCs w:val="18"/>
                <w:bdr w:val="nil"/>
                <w:lang w:val="en-US"/>
              </w:rPr>
              <w:t>pain</w:t>
            </w:r>
            <w:r>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It is not possible to link our webpages database from outside Spanish Administration to obtain these data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All the necessary information is provided at Hellenic Telecommunications and Post Commission’s website (www.eett.gr)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http://www.mcw.gov.cy/dec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Further information is published at the Private Mobile Radio ordinance (only in German; see http://www.bmvit.gv.at/telekommunikation/recht/aut/verordnungen/bfv.html)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http://www.akos-rs.si/frequencies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is some information on the OFCOM Website for all our customers available. e.g. Radio Interface Regulations, Info-Mail, application forms,market access of telecommunication equipment, non compliant equipment. All informations will be regularly updated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Latvia</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there is not available such an information.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Radio interfaces describe the allowed use of the bands to which they apply.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https://www.viestintavirasto.fi/en/spectrum/radiolicences/radionetworksfortradeandindustry.html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Weblink to the various licensing types available within Ireland, including Business Radio (PMR, dPMR, DMR), Community Repeaters, Mobile Radio Systems (including Trunked Radio), Paging, Temporary Business Radio, and Third Party Business Radio: http://www.comreg.ie/radio_spectrum/licence_types.541.874.rslicensing.html.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specific guidance document is available.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Estonian National Frequency Plan;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are publicly available at Register of Economic Activities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Please see our reply to Q14.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Complementary licence information is not available on public website of the Czech Telecommunication Office (CTU). The “master document” which includes conditions of the use of PMR/PAMR is available on web site CTU. It is Part No. PV-P/15/02.2009-4 of the Radio Spectrum Utilization Plan for the frequency band 380–470 MHz. URL: http://www.ctu.eu/164/download/Measures/General_Nature/RSUP/CZE_RSUP-P-15-02-2009-04_eng.pdf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Russian Federation</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http://www.arcep.fr/index.php?id=11723 ; http://www.anfr.fr/fr/autorisations-certificats/frequences-pmr-ou-temporaires.html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Wireless Telegraphy Act Register http://spectruminfo.ofcom.org.uk/spectrumInfo/licences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none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http://nmhh.hu/cikk/264/Tajekoztato_az_URH_foldi_mozgoszolgalat_es_allandohelyu_szolgalat_allomasainak_engedelyezeserol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are Technical requirements for operation of mobile radio service and land mobile networks and related equipment, which describe the operating conditions of these networks. The updated version of these documents are available only in Bulgarian and you can find them at the following links: http://www.crc.bg/files/_bg/Technicheski_iziskvania_podvijna_radioslujba.pdf (Technical requirements for operation of mobile radio service and related equipment) Public registers (available only in Bulgarian): http://crc.bg:8080/dpls/apex/f?p=923:1:1554936853162406:EXPAND,90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There is licence information available for PMR on ANACOM website.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http://spektar.rak.ba/en/Pocetna.aspx one can search entire NFTA including PMR/PAMR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DA1B84" w:rsidP="00982FB0">
            <w:pPr>
              <w:spacing w:after="0" w:line="240" w:lineRule="auto"/>
              <w:rPr>
                <w:sz w:val="24"/>
                <w:szCs w:val="24"/>
                <w:bdr w:val="nil"/>
                <w:lang w:val="en-US"/>
              </w:rPr>
            </w:pPr>
            <w:r>
              <w:rPr>
                <w:rFonts w:ascii="Verdana" w:eastAsia="Verdana" w:hAnsi="Verdana" w:cs="Verdana"/>
                <w:sz w:val="18"/>
                <w:szCs w:val="18"/>
                <w:bdr w:val="nil"/>
                <w:lang w:val="en-US"/>
              </w:rPr>
              <w:t>Licence</w:t>
            </w:r>
            <w:r w:rsidR="00982FB0" w:rsidRPr="00982FB0">
              <w:rPr>
                <w:rFonts w:ascii="Verdana" w:eastAsia="Verdana" w:hAnsi="Verdana" w:cs="Verdana"/>
                <w:sz w:val="18"/>
                <w:szCs w:val="18"/>
                <w:bdr w:val="nil"/>
                <w:lang w:val="en-US"/>
              </w:rPr>
              <w:t xml:space="preserve"> information can be found in the document “Guidelines with elements of technical solution depending on the nature of radiocommunication service” (http://ratel.rs/instructions_and_forms/radio_station.150.html) while information on availability of frequency bands for PMR/PAMR can be found on http://www.efis.dk/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PMR licensing information: http://eng.npt.no/technical/mobile-communication/private-mobile-radio/professional-mobile-radio-pmr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n.a.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http://www.pts.se/upload/Ovrigt/Radio/Radiotillstand/Lmr-frekvenser-jan-2014.pdf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On our website there is just some global information on licensing and PMR use. This contains no specifications on frequencies, bandwidth etc. We have a master document ‘the national frequency plan’ which describes the possible use per frequency range. The actual use is registered in ‘the national frequency register’.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On our webpage for PAMR only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http://www.bundesnetzagentur.de/cln_1411/DE/Sachgebiete/Telekommunikation/Unternehmen_Institutionen/Frequenzen/Firmennetze/Buendelfunk/buendelfunk-node.html; http://www.bundesnetzagentur.de/cln_1411/DE/Sachgebiete/Telekommunikation/Unternehmen_Institutionen/Frequenzen/OeffentlicheNetze/RegionaleNetze/Z_FrequenzenBereich450%C2%A0MHz.html?nn=268136; http://www.bundesnetzagentur.de/cln_1411/DE/Sachgebiete/Telekommunikation/Unternehmen_Institutionen/Frequenzen/Grundlagen/Verwaltungsvorschriften/verwaltungsvorschriften-node.html; and also: www.bundesnetzagentur.de -&gt; search for „Betriebsfunk“ </w:t>
            </w:r>
          </w:p>
        </w:tc>
      </w:tr>
    </w:tbl>
    <w:p w:rsidR="00772A14" w:rsidRDefault="00772A14"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952AC" w:rsidRDefault="008952AC">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8952AC" w:rsidRDefault="008952AC"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82FB0" w:rsidRDefault="00982FB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 xml:space="preserve">Question </w:t>
      </w:r>
      <w:r w:rsidR="00772A14">
        <w:rPr>
          <w:rFonts w:ascii="Verdana" w:eastAsia="Verdana" w:hAnsi="Verdana" w:cs="Verdana"/>
          <w:b/>
          <w:bCs/>
          <w:sz w:val="18"/>
          <w:szCs w:val="18"/>
          <w:bdr w:val="nil"/>
          <w:lang w:val="en-US"/>
        </w:rPr>
        <w:t>9</w:t>
      </w:r>
      <w:r w:rsidRPr="00982FB0">
        <w:rPr>
          <w:rFonts w:ascii="Verdana" w:eastAsia="Verdana" w:hAnsi="Verdana" w:cs="Verdana"/>
          <w:b/>
          <w:bCs/>
          <w:sz w:val="18"/>
          <w:szCs w:val="18"/>
          <w:bdr w:val="nil"/>
          <w:lang w:val="en-US"/>
        </w:rPr>
        <w:t xml:space="preserve">: Please describe the main technical attributes of “normal” PMR </w:t>
      </w:r>
      <w:r w:rsidR="00DA1B84">
        <w:rPr>
          <w:rFonts w:ascii="Verdana" w:eastAsia="Verdana" w:hAnsi="Verdana" w:cs="Verdana"/>
          <w:b/>
          <w:bCs/>
          <w:sz w:val="18"/>
          <w:szCs w:val="18"/>
          <w:bdr w:val="nil"/>
          <w:lang w:val="en-US"/>
        </w:rPr>
        <w:t>licence</w:t>
      </w:r>
      <w:r w:rsidRPr="00982FB0">
        <w:rPr>
          <w:rFonts w:ascii="Verdana" w:eastAsia="Verdana" w:hAnsi="Verdana" w:cs="Verdana"/>
          <w:b/>
          <w:bCs/>
          <w:sz w:val="18"/>
          <w:szCs w:val="18"/>
          <w:bdr w:val="nil"/>
          <w:lang w:val="en-US"/>
        </w:rPr>
        <w:t xml:space="preserve">s (such as typical coverage radius/area); local, regional/ nationwide use). (If necessary, divided by frequency range) </w:t>
      </w:r>
    </w:p>
    <w:p w:rsidR="00772A14" w:rsidRDefault="00772A14"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772A14" w:rsidRDefault="00772A14" w:rsidP="004976C2">
      <w:pPr>
        <w:keepLines/>
        <w:pBdr>
          <w:top w:val="single" w:sz="4" w:space="1" w:color="auto"/>
          <w:left w:val="single" w:sz="4" w:space="1" w:color="auto"/>
          <w:bottom w:val="single" w:sz="4" w:space="1" w:color="auto"/>
          <w:right w:val="single" w:sz="4" w:space="1" w:color="auto"/>
        </w:pBdr>
        <w:spacing w:after="0" w:line="240" w:lineRule="auto"/>
        <w:rPr>
          <w:rFonts w:ascii="Times New Roman" w:eastAsia="Times New Roman" w:hAnsi="Times New Roman"/>
          <w:sz w:val="24"/>
          <w:szCs w:val="24"/>
          <w:bdr w:val="nil"/>
          <w:lang w:val="en-US"/>
        </w:rPr>
      </w:pPr>
      <w:r>
        <w:rPr>
          <w:rFonts w:ascii="Times New Roman" w:eastAsia="Times New Roman" w:hAnsi="Times New Roman"/>
          <w:sz w:val="24"/>
          <w:szCs w:val="24"/>
          <w:bdr w:val="nil"/>
          <w:lang w:val="en-US"/>
        </w:rPr>
        <w:t xml:space="preserve">Most administrations provide local, regional and nationwide PMR/PAMR authorisations (there are not so many administrations who do not issue national wide coverage, if so demanded). Local coverage definitions (possible radius) vary country-to-country. </w:t>
      </w:r>
    </w:p>
    <w:p w:rsidR="00772A14" w:rsidRPr="00982FB0" w:rsidRDefault="00772A14"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tbl>
      <w:tblPr>
        <w:tblStyle w:val="Question-group-table5"/>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718"/>
        <w:gridCol w:w="11943"/>
      </w:tblGrid>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CC300A" w:rsidP="00B7442D">
            <w:pPr>
              <w:spacing w:after="0" w:line="240" w:lineRule="auto"/>
              <w:rPr>
                <w:sz w:val="24"/>
                <w:szCs w:val="24"/>
                <w:bdr w:val="nil"/>
                <w:lang w:val="en-US"/>
              </w:rPr>
            </w:pPr>
            <w:r>
              <w:rPr>
                <w:rFonts w:ascii="Verdana" w:eastAsia="Verdana" w:hAnsi="Verdana" w:cs="Verdana"/>
                <w:sz w:val="18"/>
                <w:szCs w:val="18"/>
                <w:bdr w:val="nil"/>
                <w:lang w:val="en-US"/>
              </w:rPr>
              <w:t>S</w:t>
            </w:r>
            <w:r w:rsidR="00B7442D">
              <w:rPr>
                <w:rFonts w:ascii="Verdana" w:eastAsia="Verdana" w:hAnsi="Verdana" w:cs="Verdana"/>
                <w:sz w:val="18"/>
                <w:szCs w:val="18"/>
                <w:bdr w:val="nil"/>
                <w:lang w:val="en-US"/>
              </w:rPr>
              <w:t>pain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PMR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in these bands are local and have a coverage radius less than 20 km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is one TETRA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for nationwide use in this band. Almost 40% of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concern local use (up to 2 km from the base station) and the rest concern regional use.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Two types of coverage, either regional (i.e. 30Km radius coverage) or pancyprian national coverage.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Approximately 80 % local, 15 % regional, 5 % nationwide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local and nationwide use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all is possible, local, regional and nationwide use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Latvia</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406-410 MHz: typical coverage radius 10-25 km around base station or local use. 410-430 MHz: nationwide use (PPDR). 440-450 MHz: typical coverage radius 5 km from the centre of transmitting area. 458,5875-458,1125/468,5875-468,1125 MHz: nationwide use (railway applications).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406.1-410 MHz: 25 kHz, fixed basestations or mobiles of up to 25 W or 5 W respectively. 410-430 MHZ: 25 kHz, fixed duplex operation, basestations and mobiles of up to 25 W or 5 W respectively technology neutral 440-450 MHz: 25 kHz, regional simplex operation, primarily mobiles of 5 W. 450-453 MHz and 460-463 MHz: 25 kHz, fixed duplex operation, basestations and mobiles of up to 25 W or 5 W respectively technology neutral.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772A14">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Normal PMR licence considers network that uses 1 base station, several fixed stations and many mobile stations. Typical coverage radius is 25 km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ML: 5 W…15 W, local use/nationwide use.; FB: 25 W, local use; FX: 2 W, local use.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Typical Coverage for PMR licences: UHF Local Area PMR: 15 – 20 km (Base Station ERP operating to a group of Mobile Stations 25W, Base Station ERP operating to a group of Portable Stations 10W, Mobile Station Max ERP = 10W, Portable Station ERP 5W). UHF On-site PMR. 1 – 2 km (Base Station ERP used for on-site communications = 2 – 5W, Mobile or Portable Station ERP operating to a Base Station used for on-siteCommunications = 1-2W)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Due to the size of Malta PMR licences are not limited to be used at a particular area / region.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Local, regional, nationwide use- all are represented. (Tecnical data for base station normally: 25 W, 3 dBd, 25-50 m height, ND, V)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Typical normal PMR: Local coverage, &lt; 10 km coverage radius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bands 410-413/420–423 MHz and 451.3–455.74/461.3–465.74 MHz are designated for operation of countrywide mobile networks of electronic communications (on the basis of exclusive rights of use, block assignment) using wideband digital technology. The other described bands are used for the operation of local or regional networks. Typical radius coverage depends mainly on propagation conditions. In rural areas is not exceptional cell coverage of tens of square kilometres, typically 10-25 km2, in urban areas the coverage descends to a few kilometres, typically from 1 to 5 km2.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Russian Federation</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Depending on network purpose various restrictions of the use of frequencies can be specified, for example: On the territory of 30 km radius from the point with specific coordinates; the city or enterprise; On the territory of the federal subject.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Wide area, encompassing systems with a range of more than 1 km to regional or national coverage On-site (single, two and/or multi-frequency systems) systems for voice, voice and data or data only.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For Area Defined the technical conditions consist of the frequency and regions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d, for example the region can be a 100km map square, region such as England or it can be UK wide. For Technically Assigned Ofcom requires location details such as address and location, antenna details such as type, effective radiated power, height and if applicable azimuth, gain and tilt. Spectrum use details include frequency range from which a channel is to be selected, frequency width, mobile effective radiated power, CTCSS/DCS tones or channel access code depending on whether the system is analogue or digital.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typical coverage radius – 10-15 км, local use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typical PMR: regional use, coverage radius - 406.1-410MHz: 10 km (median), 10 km (average); 410-430MHz: 10 km (median), 11.3 km (average); 440-450MHz: 5 km (median), 6.8 km(average); 450-470MHz: 10 km (median), 11.6 km(average); typical PAMR: two nationwide networks, 410-430 MHz: more than 95% coverage of the Polish territory, typical base station's coverage radius 8 km (median), 11,8 (average); 45-470 MHz: more than 87% territory coverage, typical base station's coverage radius: 20 km (median); 20 km (average)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general the usage is two-frequency simplex and local or regional. The average coverage radius is about 15-20 km. In the civil 442-445/447-450 MHz sub-band majority of the systems are P-P and P-MP with 5-20 km links. In the UIC sub-band not only railway but also other PMR systems have been operated. In the 450-457.38 /460-467.38 MHz sub-band a new nationwide tender has been issued and probably CDMA technology will be used (anyway, the regulation is technologically neutral).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main technical attributes of “normal” PMR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are: coverage of 1 km, 10 km, 25 km radius and national coverage; local and nationwide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maximum output power (erp) – up to 10W; coordinates and location information for base stations.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Coverage radius: 15 Km and 30 Km; Area: regional and nationwide.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frequency, designation of emission, power, code of antenna, location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Main technical attributes of “normal” PMR licences are: Coverage radius/area: Municipality, Use: Local, Output power (W): 25W for FB/FL and 5W for ML, Bandwidth: 12.5 / 25 kHz, Manufacturer and model of Equipment: Motorola GR 500 for FB, Motorola GP 340 for ML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Typical coverage radius of 30km, local use, effective radiated power of 10W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typical coverage radius/area. Coverage depending on terrain. Most local, some regional and some nationwide.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band 440-460 MHz are typically local use (one or two municipality). In band 410-430 MHz (CDMA PAMR) is for nationwide use e.g. approval on an exclusive basis.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Typical coverage area approx. 5 km but also several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have larger areas up to 40 km. Mainly local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but in some cases also regional/ nationwide use.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Coverage area (local, regional or nationwide), nature of use, antenna height, frequencies, power.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Coverage area (municipality(ies) or nationwide), location of stationary station, antenna high, e.r.p, bandwidth, terms of usage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PAMR-Frequencies are only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d on a local or regional basis but there is no nationwide usage. </w:t>
            </w:r>
          </w:p>
        </w:tc>
      </w:tr>
    </w:tbl>
    <w:p w:rsidR="00772A14" w:rsidRDefault="00772A14"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952AC" w:rsidRDefault="008952AC">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8952AC" w:rsidRDefault="008952AC"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82FB0" w:rsidRDefault="00982FB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 xml:space="preserve">Question </w:t>
      </w:r>
      <w:r w:rsidR="00E278D4">
        <w:rPr>
          <w:rFonts w:ascii="Verdana" w:eastAsia="Verdana" w:hAnsi="Verdana" w:cs="Verdana"/>
          <w:b/>
          <w:bCs/>
          <w:sz w:val="18"/>
          <w:szCs w:val="18"/>
          <w:bdr w:val="nil"/>
          <w:lang w:val="en-US"/>
        </w:rPr>
        <w:t>10</w:t>
      </w:r>
      <w:r w:rsidRPr="00982FB0">
        <w:rPr>
          <w:rFonts w:ascii="Verdana" w:eastAsia="Verdana" w:hAnsi="Verdana" w:cs="Verdana"/>
          <w:b/>
          <w:bCs/>
          <w:sz w:val="18"/>
          <w:szCs w:val="18"/>
          <w:bdr w:val="nil"/>
          <w:lang w:val="en-US"/>
        </w:rPr>
        <w:t xml:space="preserve">: Please indicate the main market sectors (as a rough %, e.g. how many PMR/PAMR </w:t>
      </w:r>
      <w:r w:rsidR="00DA1B84">
        <w:rPr>
          <w:rFonts w:ascii="Verdana" w:eastAsia="Verdana" w:hAnsi="Verdana" w:cs="Verdana"/>
          <w:b/>
          <w:bCs/>
          <w:sz w:val="18"/>
          <w:szCs w:val="18"/>
          <w:bdr w:val="nil"/>
          <w:lang w:val="en-US"/>
        </w:rPr>
        <w:t>licence</w:t>
      </w:r>
      <w:r w:rsidRPr="00982FB0">
        <w:rPr>
          <w:rFonts w:ascii="Verdana" w:eastAsia="Verdana" w:hAnsi="Verdana" w:cs="Verdana"/>
          <w:b/>
          <w:bCs/>
          <w:sz w:val="18"/>
          <w:szCs w:val="18"/>
          <w:bdr w:val="nil"/>
          <w:lang w:val="en-US"/>
        </w:rPr>
        <w:t xml:space="preserve">s are in the transportation field, industrial field or other market sectors) </w:t>
      </w:r>
    </w:p>
    <w:p w:rsidR="001413AC" w:rsidRDefault="001413AC"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1413AC" w:rsidRPr="007D2796" w:rsidRDefault="001413AC" w:rsidP="007D2796">
      <w:pPr>
        <w:keepLines/>
        <w:pBdr>
          <w:top w:val="single" w:sz="4" w:space="1" w:color="auto"/>
          <w:left w:val="single" w:sz="4" w:space="1" w:color="auto"/>
          <w:bottom w:val="single" w:sz="4" w:space="1" w:color="auto"/>
          <w:right w:val="single" w:sz="4" w:space="1" w:color="auto"/>
        </w:pBdr>
        <w:spacing w:after="0" w:line="240" w:lineRule="auto"/>
        <w:rPr>
          <w:rFonts w:ascii="Times New Roman" w:eastAsia="Times New Roman" w:hAnsi="Times New Roman"/>
          <w:i/>
          <w:sz w:val="24"/>
          <w:szCs w:val="24"/>
          <w:bdr w:val="nil"/>
          <w:lang w:val="en-US"/>
        </w:rPr>
      </w:pPr>
      <w:r w:rsidRPr="007D2796">
        <w:rPr>
          <w:rFonts w:ascii="Times New Roman" w:eastAsia="Times New Roman" w:hAnsi="Times New Roman"/>
          <w:i/>
          <w:sz w:val="24"/>
          <w:szCs w:val="24"/>
          <w:bdr w:val="nil"/>
          <w:lang w:val="en-US"/>
        </w:rPr>
        <w:t>The industrial sector, transportation sector (including airports and railways) and governmental sector (blue light forces, but also e.g. embassies) are the most important market sectors in general in Europe. Other mentioned sectors are the energy</w:t>
      </w:r>
      <w:r w:rsidR="00E278D4" w:rsidRPr="007D2796">
        <w:rPr>
          <w:rFonts w:ascii="Times New Roman" w:eastAsia="Times New Roman" w:hAnsi="Times New Roman"/>
          <w:i/>
          <w:sz w:val="24"/>
          <w:szCs w:val="24"/>
          <w:bdr w:val="nil"/>
          <w:lang w:val="en-US"/>
        </w:rPr>
        <w:t>/utilities</w:t>
      </w:r>
      <w:r w:rsidRPr="007D2796">
        <w:rPr>
          <w:rFonts w:ascii="Times New Roman" w:eastAsia="Times New Roman" w:hAnsi="Times New Roman"/>
          <w:i/>
          <w:sz w:val="24"/>
          <w:szCs w:val="24"/>
          <w:bdr w:val="nil"/>
          <w:lang w:val="en-US"/>
        </w:rPr>
        <w:t xml:space="preserve"> sector (smart metering/smart grids), hotels/tourism sector, financial sector, </w:t>
      </w:r>
      <w:r w:rsidR="007D2796" w:rsidRPr="007D2796">
        <w:rPr>
          <w:rFonts w:ascii="Times New Roman" w:eastAsia="Times New Roman" w:hAnsi="Times New Roman"/>
          <w:i/>
          <w:sz w:val="24"/>
          <w:szCs w:val="24"/>
          <w:bdr w:val="nil"/>
          <w:lang w:val="en-US"/>
        </w:rPr>
        <w:t>and agriculture</w:t>
      </w:r>
      <w:r w:rsidRPr="007D2796">
        <w:rPr>
          <w:rFonts w:ascii="Times New Roman" w:eastAsia="Times New Roman" w:hAnsi="Times New Roman"/>
          <w:i/>
          <w:sz w:val="24"/>
          <w:szCs w:val="24"/>
          <w:bdr w:val="nil"/>
          <w:lang w:val="en-US"/>
        </w:rPr>
        <w:t xml:space="preserve"> and forestry</w:t>
      </w:r>
      <w:r w:rsidR="00E278D4" w:rsidRPr="007D2796">
        <w:rPr>
          <w:rFonts w:ascii="Times New Roman" w:eastAsia="Times New Roman" w:hAnsi="Times New Roman"/>
          <w:i/>
          <w:sz w:val="24"/>
          <w:szCs w:val="24"/>
          <w:bdr w:val="nil"/>
          <w:lang w:val="en-US"/>
        </w:rPr>
        <w:t xml:space="preserve"> sector, retail sector.</w:t>
      </w:r>
    </w:p>
    <w:p w:rsidR="001413AC" w:rsidRPr="00982FB0" w:rsidRDefault="001413AC"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tbl>
      <w:tblPr>
        <w:tblStyle w:val="Question-group-table5"/>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784"/>
        <w:gridCol w:w="11877"/>
      </w:tblGrid>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CC300A" w:rsidP="00B7442D">
            <w:pPr>
              <w:spacing w:after="0" w:line="240" w:lineRule="auto"/>
              <w:rPr>
                <w:sz w:val="24"/>
                <w:szCs w:val="24"/>
                <w:bdr w:val="nil"/>
                <w:lang w:val="en-US"/>
              </w:rPr>
            </w:pPr>
            <w:r>
              <w:rPr>
                <w:rFonts w:ascii="Verdana" w:eastAsia="Verdana" w:hAnsi="Verdana" w:cs="Verdana"/>
                <w:sz w:val="18"/>
                <w:szCs w:val="18"/>
                <w:bdr w:val="nil"/>
                <w:lang w:val="en-US"/>
              </w:rPr>
              <w:t>S</w:t>
            </w:r>
            <w:r w:rsidR="00B7442D">
              <w:rPr>
                <w:rFonts w:ascii="Verdana" w:eastAsia="Verdana" w:hAnsi="Verdana" w:cs="Verdana"/>
                <w:sz w:val="18"/>
                <w:szCs w:val="18"/>
                <w:bdr w:val="nil"/>
                <w:lang w:val="en-US"/>
              </w:rPr>
              <w:t>pain</w:t>
            </w:r>
            <w:r>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Industrial sector (31%), Administration (27%), Security sector (11%) and Transport sector (8%)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Almost 30% of the PMR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are related to transportation activities. Almost 10% concern public networks.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75% government use (e.g. defence, police, health, local authorities), 7% tourism services/hotel industry, 5% port/airport services and 13% Other (e.g. telecom operators, embassies, UN)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railways: 30 %; energy-services: 20 %; safety-services (police, fire-brigades, rescue-services): 10 % industry: 15 % private: 25 %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mostly industrial field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 non productive services e.g. financial, transportation public and private, governement b.) chemical industry food industry and others c.) agriculture and forestry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Latvia</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Railways: 25; Public security services: 35; industrial 15; Other: 25.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Information not available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are 60 percent of licences in industrial field and 20 percent in transportation field.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Transportation, industrial and other: 70 %; Utilities (e.g. electricity works, waterworks): 30 %.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Security - 24%, Taxi Services - 13.5%, Hospital/Emergency/Health Services - 5.5 % ,Construction - 3 %, Agricultrural - 1.5 %, Aviation Industry - 1.5 %, Courier/Delivery services - 1.5 %, Other (General Industrial, local businesses, miscellaneous) - 47.5%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Transportation: 21%, Health: 20%, Security: 11.5% Accommodation: 9.8%, others: 37.7%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info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Transport: 8 %, Industry: 30 % , public services: 13 %, others: 49 %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CTU did not officially observe statistical data on market sectors connected with the PMR/PAMR applications.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Russian Federation</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Industrial sector - about 80%, others - 20%.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security field (no PPDR) 27¨% administration field 10% industrial field 12% These % correspond to PMR/PAMR licences and not to frequency attributions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Difficult to answer as Ofcom does not store industry sector codes as part of the licence, however, the main industries include, transport (rail, bus, tram, tube), utilities, water industry, retail, security, farming, manufacturing.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Production, transport and distribution of energy (electricity, gas, water) – 60 %, Other private multiple-use networks – 30 %, industrial field – 10 %.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information concerning market sector are not collected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have no data about that.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main market sectors are: security (approximately 40 %), transportation (approximately 40 %), and industrial (approximately 20 %).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10% Transportation, 45% Industrial, 40% Security and Surveillance, 5% Others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30% Industry, 25% transportation sector, 25% production transport and distribution of energy, other sectors e.g. public security etc.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Production, transport and distribution of energy (electricity, gas, water) 57%, airport services 9%, PPDR 4.5%, rescue services 5.5%, industrial 5%, taxi 4%, diplomatic, railways, public transport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35.3% industrial companies, 26.5% public transportation companies (taxi), 22% production, transport and distribution of electricity, 9.2% railway company, 7% security companies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25% transportation, 25% industry, 25% offshore oil industry, 25% other market sectors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Industry 10%, transportation 75%, telecommunication 7%, security company 4% and other 4%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Approx. 25% transportation, 50% Industrial field and 25% other.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can give no indication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information available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For PAMR: industry 30%, transport companies 25%, Public operators 30%, airports / docks 10%, other 5%; For analogue PMR (for voice communication): industrial field and public transportation 30%, taxis/rental cars 3,53%, road maintenance 2,18% </w:t>
            </w:r>
          </w:p>
        </w:tc>
      </w:tr>
    </w:tbl>
    <w:p w:rsidR="001413AC" w:rsidRDefault="001413AC"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952AC" w:rsidRDefault="008952AC">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8952AC" w:rsidRDefault="008952AC"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82FB0" w:rsidRDefault="00982FB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 xml:space="preserve">Question </w:t>
      </w:r>
      <w:r w:rsidR="00E278D4">
        <w:rPr>
          <w:rFonts w:ascii="Verdana" w:eastAsia="Verdana" w:hAnsi="Verdana" w:cs="Verdana"/>
          <w:b/>
          <w:bCs/>
          <w:sz w:val="18"/>
          <w:szCs w:val="18"/>
          <w:bdr w:val="nil"/>
          <w:lang w:val="en-US"/>
        </w:rPr>
        <w:t>10</w:t>
      </w:r>
      <w:r w:rsidRPr="00982FB0">
        <w:rPr>
          <w:rFonts w:ascii="Verdana" w:eastAsia="Verdana" w:hAnsi="Verdana" w:cs="Verdana"/>
          <w:b/>
          <w:bCs/>
          <w:sz w:val="18"/>
          <w:szCs w:val="18"/>
          <w:bdr w:val="nil"/>
          <w:lang w:val="en-US"/>
        </w:rPr>
        <w:t xml:space="preserve">: Do you experience usage congestion situations in e.g. metropolitan areas in your country, where you find it difficult to provide additional PMR/PAMR </w:t>
      </w:r>
      <w:r w:rsidR="00DA1B84">
        <w:rPr>
          <w:rFonts w:ascii="Verdana" w:eastAsia="Verdana" w:hAnsi="Verdana" w:cs="Verdana"/>
          <w:b/>
          <w:bCs/>
          <w:sz w:val="18"/>
          <w:szCs w:val="18"/>
          <w:bdr w:val="nil"/>
          <w:lang w:val="en-US"/>
        </w:rPr>
        <w:t>licence</w:t>
      </w:r>
      <w:r w:rsidRPr="00982FB0">
        <w:rPr>
          <w:rFonts w:ascii="Verdana" w:eastAsia="Verdana" w:hAnsi="Verdana" w:cs="Verdana"/>
          <w:b/>
          <w:bCs/>
          <w:sz w:val="18"/>
          <w:szCs w:val="18"/>
          <w:bdr w:val="nil"/>
          <w:lang w:val="en-US"/>
        </w:rPr>
        <w:t xml:space="preserve">s in the 400 MHz frequencies? Which frequency management solutions do you foresee or apply in such situations? </w:t>
      </w:r>
    </w:p>
    <w:p w:rsidR="00683FA0" w:rsidRDefault="00683FA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683FA0" w:rsidRPr="00683FA0" w:rsidRDefault="00683FA0" w:rsidP="00683FA0">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i/>
          <w:sz w:val="18"/>
          <w:szCs w:val="18"/>
          <w:bdr w:val="nil"/>
          <w:lang w:val="en-US"/>
        </w:rPr>
      </w:pPr>
      <w:r w:rsidRPr="00683FA0">
        <w:rPr>
          <w:rFonts w:ascii="Verdana" w:eastAsia="Verdana" w:hAnsi="Verdana" w:cs="Verdana"/>
          <w:bCs/>
          <w:i/>
          <w:sz w:val="18"/>
          <w:szCs w:val="18"/>
          <w:bdr w:val="nil"/>
          <w:lang w:val="en-US"/>
        </w:rPr>
        <w:t>A considerable number of administrations (12) report congestion situations in mostly metropolitan areas in the 400 MHz PMR/PAMR frequencies. Outside the major cities, problems do also exist in border areas (due to cross-border coordination?).</w:t>
      </w:r>
    </w:p>
    <w:p w:rsidR="00683FA0" w:rsidRPr="00683FA0" w:rsidRDefault="00683FA0" w:rsidP="00683FA0">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i/>
          <w:sz w:val="18"/>
          <w:szCs w:val="18"/>
          <w:bdr w:val="nil"/>
          <w:lang w:val="en-US"/>
        </w:rPr>
      </w:pPr>
      <w:r w:rsidRPr="00683FA0">
        <w:rPr>
          <w:rFonts w:ascii="Verdana" w:eastAsia="Verdana" w:hAnsi="Verdana" w:cs="Verdana"/>
          <w:bCs/>
          <w:i/>
          <w:sz w:val="18"/>
          <w:szCs w:val="18"/>
          <w:bdr w:val="nil"/>
          <w:lang w:val="en-US"/>
        </w:rPr>
        <w:t>These congestion situations make it also difficult to get frequencies for wideband/broadband PMR/PAMR in the 400 MHz range.</w:t>
      </w:r>
    </w:p>
    <w:p w:rsidR="00683FA0" w:rsidRPr="00683FA0" w:rsidRDefault="00683FA0" w:rsidP="00683FA0">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i/>
          <w:sz w:val="18"/>
          <w:szCs w:val="18"/>
          <w:bdr w:val="nil"/>
          <w:lang w:val="en-US"/>
        </w:rPr>
      </w:pPr>
      <w:r w:rsidRPr="00683FA0">
        <w:rPr>
          <w:rFonts w:ascii="Verdana" w:eastAsia="Verdana" w:hAnsi="Verdana" w:cs="Verdana"/>
          <w:bCs/>
          <w:i/>
          <w:sz w:val="18"/>
          <w:szCs w:val="18"/>
          <w:bdr w:val="nil"/>
          <w:lang w:val="en-US"/>
        </w:rPr>
        <w:t xml:space="preserve">Outside the major metropolitan areas and some border areas, there are no reports about congestion situations. Many administrations (21) reported no problems with congestion situations at all. </w:t>
      </w:r>
    </w:p>
    <w:p w:rsidR="00E278D4" w:rsidRPr="00982FB0" w:rsidRDefault="00E278D4"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tbl>
      <w:tblPr>
        <w:tblStyle w:val="Question-group-table5"/>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717"/>
        <w:gridCol w:w="11944"/>
      </w:tblGrid>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CC300A" w:rsidP="00B7442D">
            <w:pPr>
              <w:spacing w:after="0" w:line="240" w:lineRule="auto"/>
              <w:rPr>
                <w:sz w:val="24"/>
                <w:szCs w:val="24"/>
                <w:bdr w:val="nil"/>
                <w:lang w:val="en-US"/>
              </w:rPr>
            </w:pPr>
            <w:r>
              <w:rPr>
                <w:rFonts w:ascii="Verdana" w:eastAsia="Verdana" w:hAnsi="Verdana" w:cs="Verdana"/>
                <w:sz w:val="18"/>
                <w:szCs w:val="18"/>
                <w:bdr w:val="nil"/>
                <w:lang w:val="en-US"/>
              </w:rPr>
              <w:t>S</w:t>
            </w:r>
            <w:r w:rsidR="00B7442D">
              <w:rPr>
                <w:rFonts w:ascii="Verdana" w:eastAsia="Verdana" w:hAnsi="Verdana" w:cs="Verdana"/>
                <w:sz w:val="18"/>
                <w:szCs w:val="18"/>
                <w:bdr w:val="nil"/>
                <w:lang w:val="en-US"/>
              </w:rPr>
              <w:t>pain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assign shared frequencies/channels in these PMR/PAMR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For the moment, no usage congestion is noticed.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Reduction of channel-spacing and occupied bandwidth; Usage of same frequencies for different users on a shared basis.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problem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are some problems in big cities beside national border, e.g. Genava and Basel. We try to fulfil all needs.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Latvia</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450-470 MHz is congested in the Copenhagen area. Switching to 12.5 kHz channels would improve this. Referring new applicants to 410-430 MHz could also be a solution.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Still there is no any congestion situation in our country, even not in the capital city.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the Helsinki metropolitan area the 400 MHz frequency range is congested. One solution is to try to use as narrow channel widths and low radiated power as possible in order to use the spectrum efficiently.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Usage congestion is currently not problematic in Ireland where PMR/PAMR systems are concerned .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is a demand for Du channels in frequency range 450-470 MHz in capital city ehere we have difficulties finding new channels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Up to now no congestion for narrowband applications (&lt;= 25 kHz). Assignments for wideband applications are difficult or even impossible throughout the country. This is partly due to border coordination agreements and the respective organisation of preferential frequency blocks.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CTU has no information on “congestion situations” in networks of electronic communications. CTU has no problem with issue additional PMR/PAMR licences in the “400 MHz band”.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Russian Federation</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we experience. Change of the basic network parameters such as decrease of network energetic parameters, restrictions on territory of use, transition to other frequency sub-bands (within 400 MHz band) and to other bands (e.g. 160 MHz).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frequency bands 410-430 MHz and 450-470 MHz are intensively used by analog or digital narrowband PMR networks (cf. answer of France to “FM49 questionnaire to CEPT administrations on the European availability of the 400 MHz range for broadband PPDR LTE networks”). Closed from congestion situations in metropolitan areas and in border area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Most spectrum is assigned in UHF in major conurbations, also in the range 165 – 173 MHz. Between 55 and 165 MHz there is available spectrum in conurbations. The lack of available UHF spectrum precludes Ofcom offering dedicated TETRA spectrum as the traditional channel width has been 12.5 kHz. The primary user of 420 to 450 MHz is Military, however there are certain geographic areas available for civil through agreement.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Currently available resources are not sufficient to issue new licences for wideband countrywide PAMR networks. No solution has been found yet. There is no congestion in area of local and regional narrowband networks.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There is frequency congestion: in and around the capital Budapest, in some border areas such as AUT-SVK-HUN. Frequencies can be assigned after some negotiations, or by imposing limits on radiation parameters or by choosing frequencies in the lower frequency bands (e.g. 160 MHz).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So far we have not experienced congestion situations to provide additional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in the 400 MHz.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don’t experience situations of usage congestion. For usage congestion situations we foresee the use of CTCSS and temporization.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in BiH we do not experience usage congestion situations and we have no difficulties to provide additional PMR/PAMR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in the 400 MHz frequencies.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is higher demand in metropolitan areas but still no congestion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Some difficulties in metropolitan areas such as Oslo. Still manageable, but in the future it might be necessary to reduce channel spacing in some band.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we have not this kind of experience.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some cases sharing has been used to a large extent. Most problematic area is border towards Denmark.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experience usage congestion in metropolitan areas. We try to solve this by shared use and only allowing small band (&lt;25 kHz) systems.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Ensuring an efficient and interference-free frequency use must be given under the Telecommunications Act to obtain a right of a frequency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On the basis of the law regulations and administrative provisions have been established to meet this demand. To this end, conditions were developed, which can be deduced (see link above) from the trunked radio administrative regulation. Usage congestion situations appear particularly in Berlin and Hamburg. These situations are tackled by tailored individual solutions enabled by flexibilized frequency assignment procedures. </w:t>
            </w:r>
          </w:p>
        </w:tc>
      </w:tr>
    </w:tbl>
    <w:p w:rsidR="00E278D4" w:rsidRDefault="00E278D4"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952AC" w:rsidRDefault="008952AC">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8952AC" w:rsidRDefault="008952AC"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82FB0" w:rsidRDefault="00982FB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 xml:space="preserve">Question </w:t>
      </w:r>
      <w:r w:rsidR="00E278D4">
        <w:rPr>
          <w:rFonts w:ascii="Verdana" w:eastAsia="Verdana" w:hAnsi="Verdana" w:cs="Verdana"/>
          <w:b/>
          <w:bCs/>
          <w:sz w:val="18"/>
          <w:szCs w:val="18"/>
          <w:bdr w:val="nil"/>
          <w:lang w:val="en-US"/>
        </w:rPr>
        <w:t>11</w:t>
      </w:r>
      <w:r w:rsidRPr="00982FB0">
        <w:rPr>
          <w:rFonts w:ascii="Verdana" w:eastAsia="Verdana" w:hAnsi="Verdana" w:cs="Verdana"/>
          <w:b/>
          <w:bCs/>
          <w:sz w:val="18"/>
          <w:szCs w:val="18"/>
          <w:bdr w:val="nil"/>
          <w:lang w:val="en-US"/>
        </w:rPr>
        <w:t xml:space="preserve">: What is the typical PMR/PAMR </w:t>
      </w:r>
      <w:r w:rsidR="00DA1B84">
        <w:rPr>
          <w:rFonts w:ascii="Verdana" w:eastAsia="Verdana" w:hAnsi="Verdana" w:cs="Verdana"/>
          <w:b/>
          <w:bCs/>
          <w:sz w:val="18"/>
          <w:szCs w:val="18"/>
          <w:bdr w:val="nil"/>
          <w:lang w:val="en-US"/>
        </w:rPr>
        <w:t>licence</w:t>
      </w:r>
      <w:r w:rsidRPr="00982FB0">
        <w:rPr>
          <w:rFonts w:ascii="Verdana" w:eastAsia="Verdana" w:hAnsi="Verdana" w:cs="Verdana"/>
          <w:b/>
          <w:bCs/>
          <w:sz w:val="18"/>
          <w:szCs w:val="18"/>
          <w:bdr w:val="nil"/>
          <w:lang w:val="en-US"/>
        </w:rPr>
        <w:t xml:space="preserve"> duration? </w:t>
      </w:r>
    </w:p>
    <w:p w:rsidR="00356542" w:rsidRDefault="00356542"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E278D4" w:rsidRPr="00356542" w:rsidRDefault="00356542" w:rsidP="00356542">
      <w:pPr>
        <w:keepLines/>
        <w:pBdr>
          <w:top w:val="single" w:sz="4" w:space="1" w:color="auto"/>
          <w:left w:val="single" w:sz="4" w:space="1" w:color="auto"/>
          <w:bottom w:val="single" w:sz="4" w:space="1" w:color="auto"/>
          <w:right w:val="single" w:sz="4" w:space="1" w:color="auto"/>
        </w:pBdr>
        <w:spacing w:after="0" w:line="240" w:lineRule="auto"/>
        <w:rPr>
          <w:rFonts w:ascii="Times New Roman" w:eastAsia="Times New Roman" w:hAnsi="Times New Roman"/>
          <w:i/>
          <w:sz w:val="24"/>
          <w:szCs w:val="24"/>
          <w:bdr w:val="nil"/>
          <w:lang w:val="en-US"/>
        </w:rPr>
      </w:pPr>
      <w:r w:rsidRPr="00356542">
        <w:rPr>
          <w:rFonts w:ascii="Verdana" w:eastAsia="Verdana" w:hAnsi="Verdana" w:cs="Verdana"/>
          <w:bCs/>
          <w:i/>
          <w:sz w:val="18"/>
          <w:szCs w:val="18"/>
          <w:bdr w:val="nil"/>
          <w:lang w:val="en-US"/>
        </w:rPr>
        <w:t>With some simplification, where the licence duration can be between 1 to 5 years, licence durations vary from 1 day to 15 years. Most administrations provide normally (standard) licences for either 1 year (6), 5 years (13), 10 years (10) or even 15 years (2).</w:t>
      </w:r>
    </w:p>
    <w:tbl>
      <w:tblPr>
        <w:tblStyle w:val="Question-group-table5"/>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755"/>
        <w:gridCol w:w="11906"/>
      </w:tblGrid>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CC300A" w:rsidP="00B7442D">
            <w:pPr>
              <w:spacing w:after="0" w:line="240" w:lineRule="auto"/>
              <w:rPr>
                <w:sz w:val="24"/>
                <w:szCs w:val="24"/>
                <w:bdr w:val="nil"/>
                <w:lang w:val="en-US"/>
              </w:rPr>
            </w:pPr>
            <w:r>
              <w:rPr>
                <w:rFonts w:ascii="Verdana" w:eastAsia="Verdana" w:hAnsi="Verdana" w:cs="Verdana"/>
                <w:sz w:val="18"/>
                <w:szCs w:val="18"/>
                <w:bdr w:val="nil"/>
                <w:lang w:val="en-US"/>
              </w:rPr>
              <w:t>S</w:t>
            </w:r>
            <w:r w:rsidR="00B7442D">
              <w:rPr>
                <w:rFonts w:ascii="Verdana" w:eastAsia="Verdana" w:hAnsi="Verdana" w:cs="Verdana"/>
                <w:sz w:val="18"/>
                <w:szCs w:val="18"/>
                <w:bdr w:val="nil"/>
                <w:lang w:val="en-US"/>
              </w:rPr>
              <w:t>pain</w:t>
            </w:r>
            <w:r>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initial PMR/PAMR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duration is five years, but it is possible to renew for similar periods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Typical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duration is 10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All authorisations end on 31/12 every year with the right of renewal.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10 years for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since 1997; without any limitation in time before 1997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10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vailidity of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is limited to the end of the </w:t>
            </w:r>
            <w:r w:rsidR="00356542">
              <w:rPr>
                <w:rFonts w:ascii="Verdana" w:eastAsia="Verdana" w:hAnsi="Verdana" w:cs="Verdana"/>
                <w:sz w:val="18"/>
                <w:szCs w:val="18"/>
                <w:bdr w:val="nil"/>
                <w:lang w:val="en-US"/>
              </w:rPr>
              <w:t xml:space="preserve">calendar </w:t>
            </w:r>
            <w:r w:rsidRPr="00982FB0">
              <w:rPr>
                <w:rFonts w:ascii="Verdana" w:eastAsia="Verdana" w:hAnsi="Verdana" w:cs="Verdana"/>
                <w:sz w:val="18"/>
                <w:szCs w:val="18"/>
                <w:bdr w:val="nil"/>
                <w:lang w:val="en-US"/>
              </w:rPr>
              <w:t xml:space="preserve">year. If the holder does not revoke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before the end of the term,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is automatically extended for another calendar year.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Latvia</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4-5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15 years, automatically renewed upon on time payment.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10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 typical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is valid for 5 years but will be renewed automatically.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Annually renewable licences. For the Third Party Business Radio Licensing scheme, which has not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d since 2011, licence durations of a maximum period 5 years were granted, after which they will expire.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 Year, renewable annually.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All frequency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in Estonia valid 1 year (licence is extendable)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10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typical licence duration is 5 years.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Russian Federation</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10 years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5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Technically Assigned and Area Defined are considered to be issued in perpetuity providing they are renewed on an annual basis although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es can also ask for a fixed term licence which can have a duration of 1 to 364 days. Ofcom has a policy of giving 5 years notice if licences are to be withdrawn.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2-5 years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10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the civil frequency bands: PMR: in general 5 years, PAMR: a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has been granted for 5 years in the 450-457.38 /460-467.38 MHz sub-band. In the non civil frequency bands: PMR: in general 10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typical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duration is 15 years. After this period expires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could be extended.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Five Years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5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Duration of typical PMR/PAMR licence duration is 5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PMR/PAMR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duration is 10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 typical PMR/PAMR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has no expire date. For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for exclusive channels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is valid for typical 10 to 15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line with Law on Electronic communications typical duration PMR/PAMR licence is 5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Normally 5-10 years duration and then automatic renewal for up to 5 years each time.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typical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duration is 5 years. After 5 years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will be automatically renewed.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Up to 10 years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PAMR: 31.12.2025; PMR: Since 2004 the typical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duration is 10 years, before 2004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were usually unlimited. </w:t>
            </w:r>
          </w:p>
        </w:tc>
      </w:tr>
    </w:tbl>
    <w:p w:rsidR="00356542" w:rsidRDefault="00356542"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952AC" w:rsidRDefault="008952AC">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8952AC" w:rsidRDefault="008952AC"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82FB0" w:rsidRDefault="00982FB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Question 1</w:t>
      </w:r>
      <w:r w:rsidR="00356542">
        <w:rPr>
          <w:rFonts w:ascii="Verdana" w:eastAsia="Verdana" w:hAnsi="Verdana" w:cs="Verdana"/>
          <w:b/>
          <w:bCs/>
          <w:sz w:val="18"/>
          <w:szCs w:val="18"/>
          <w:bdr w:val="nil"/>
          <w:lang w:val="en-US"/>
        </w:rPr>
        <w:t>2</w:t>
      </w:r>
      <w:r w:rsidRPr="00982FB0">
        <w:rPr>
          <w:rFonts w:ascii="Verdana" w:eastAsia="Verdana" w:hAnsi="Verdana" w:cs="Verdana"/>
          <w:b/>
          <w:bCs/>
          <w:sz w:val="18"/>
          <w:szCs w:val="18"/>
          <w:bdr w:val="nil"/>
          <w:lang w:val="en-US"/>
        </w:rPr>
        <w:t xml:space="preserve">: Do you have any plans for providing spectrum in 400 MHz range for wideband (or even broadband) PMR/PAMR (e.g. dedicated sub-bands for narrowband PMR/PAMR and wideband/broadband PMR/PAMR)? </w:t>
      </w:r>
    </w:p>
    <w:p w:rsidR="001239F0" w:rsidRDefault="001239F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356542" w:rsidRPr="001239F0" w:rsidRDefault="001239F0" w:rsidP="001239F0">
      <w:pPr>
        <w:keepLines/>
        <w:pBdr>
          <w:top w:val="single" w:sz="4" w:space="1" w:color="auto"/>
          <w:left w:val="single" w:sz="4" w:space="1" w:color="auto"/>
          <w:bottom w:val="single" w:sz="4" w:space="1" w:color="auto"/>
          <w:right w:val="single" w:sz="4" w:space="1" w:color="auto"/>
        </w:pBdr>
        <w:spacing w:after="0" w:line="240" w:lineRule="auto"/>
        <w:rPr>
          <w:rFonts w:ascii="Times New Roman" w:eastAsia="Times New Roman" w:hAnsi="Times New Roman"/>
          <w:i/>
          <w:sz w:val="24"/>
          <w:szCs w:val="24"/>
          <w:bdr w:val="nil"/>
          <w:lang w:val="en-US"/>
        </w:rPr>
      </w:pPr>
      <w:r w:rsidRPr="001239F0">
        <w:rPr>
          <w:rFonts w:ascii="Verdana" w:eastAsia="Verdana" w:hAnsi="Verdana" w:cs="Verdana"/>
          <w:bCs/>
          <w:i/>
          <w:sz w:val="18"/>
          <w:szCs w:val="18"/>
          <w:bdr w:val="nil"/>
          <w:lang w:val="en-US"/>
        </w:rPr>
        <w:t>The situation differs greatly from country-to-country. For both the 410-430 MHz band and the 450-470 MHz band, opportunities for wideband/broadband PMR/PAMR exist in more than 10 countries respectively. Some countries indicate current investigations to find new opportunities for wideband/broadband PMR/PAMR or PPDR. Some other countries find it difficult to accommodate wideband/broadband PMR/PAMR in the 400 MHz frequency band. Some countries see no WB/BB demand.</w:t>
      </w:r>
    </w:p>
    <w:tbl>
      <w:tblPr>
        <w:tblStyle w:val="Question-group-table5"/>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624"/>
        <w:gridCol w:w="12037"/>
      </w:tblGrid>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CC300A" w:rsidP="00CC300A">
            <w:pPr>
              <w:spacing w:after="0" w:line="240" w:lineRule="auto"/>
              <w:rPr>
                <w:sz w:val="24"/>
                <w:szCs w:val="24"/>
                <w:bdr w:val="nil"/>
                <w:lang w:val="en-US"/>
              </w:rPr>
            </w:pPr>
            <w:r>
              <w:rPr>
                <w:rFonts w:ascii="Verdana" w:eastAsia="Verdana" w:hAnsi="Verdana" w:cs="Verdana"/>
                <w:sz w:val="18"/>
                <w:szCs w:val="18"/>
                <w:bdr w:val="nil"/>
                <w:lang w:val="en-US"/>
              </w:rPr>
              <w:t xml:space="preserve">Spain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we have planned to assign a duplex band into 450-470MHz to wideband/broadband PMR/PAMR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zones 450-451.5 MHz / 460-461.5 MHz and 453-460 MHz / 463-470 MHz are allocated to narrowband and broadband PMR. There is no plan for future zone allocations.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We are ready to grant such authorisations when we receive applications. However there is no market demand for wideband/broadband PMR/PAMR.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the frequency-range 451.300 – 455.740 MHz/ 461,300 – 465.740 MHz has been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d for wideband usage by a tendering process last year (08/2013).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have plan for wideband/broadband PMR/PAMR on band 410 - 430 MHz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not foreseen at the moment, all bands are crowded with narrowband Systems.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Latvia</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Not for the time being.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of about 2x3.6 MHz in the frequency band 410-430 MHz and a licence of about 2x3.3 MHz in the frequency band 450-470 MHz have already been issued.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have already allocated 410-430 MHz range for wideband PMR.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are already sub-bands for wideband PMR (channel widths up to 200 kHz) as stated in the Question 3. At the moment there are no plans to open more frequency bands for wideband PMR.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plans at present.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plans are currently in place to make the 400MHz band available for other usage.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Future of frequency band 410-430 MHz is under consideration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Please see our reply to Q 11.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CTU allows deployment of wideband technology in relevant sub-bands of “400 MHz band”, see please, the articles 5 and 6 of the Part No. PV-P/15/02.2009-4 of the Radio Spectrum Utilization Plan for the frequency band 380–470 MHz. URL: http://www.ctu.eu/164/download/Measures/General_Nature/RSUP/CZE_RSUP-P-15-02-2009-04_eng.pdf The use of broadband technology is not assumed at this time.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Russian Federation</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This issue is studied at the moment.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France, the frequency bands 410-430 MHz and 450-470 MHz are highly used by existing communication networks and other applications. Parts of the frequencies are allocated to governmental usage (PMR and several defence systems), and parts are dedicated to “civilian” PMR networks </w:t>
            </w:r>
            <w:r w:rsidR="00DA1B84">
              <w:rPr>
                <w:rFonts w:ascii="Verdana" w:eastAsia="Verdana" w:hAnsi="Verdana" w:cs="Verdana"/>
                <w:sz w:val="18"/>
                <w:szCs w:val="18"/>
                <w:bdr w:val="nil"/>
                <w:lang w:val="en-US"/>
              </w:rPr>
              <w:t>authoris</w:t>
            </w:r>
            <w:r w:rsidRPr="00982FB0">
              <w:rPr>
                <w:rFonts w:ascii="Verdana" w:eastAsia="Verdana" w:hAnsi="Verdana" w:cs="Verdana"/>
                <w:sz w:val="18"/>
                <w:szCs w:val="18"/>
                <w:bdr w:val="nil"/>
                <w:lang w:val="en-US"/>
              </w:rPr>
              <w:t xml:space="preserve">ed by ARCEP. The feasibility of a refarming for bands 410-430 MHz and 450-470 MHz will be subject to further investigation at a national level, taking into account the current use of spectrum and future needs for PPDR/PMR including broadband LTE networks.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are no plans to offer spectrum for wideband services within the current civil allocations as there is insufficient spectrum. We are currently undertaking a strategic review of 420 to 470 MHz and this review will consider if a re-alignment to CEPT TR 25-08 would be beneficial and if there may be the possibility of dedicated spectrum to meet emerging requirements.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currently no such plans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the civil bands the sub-band 450-457.38 /460-467.38 MHz has already been allocated for wide band or even broadband applications and for the time being there is no more plan. The band 410-415/420-425 MHz is planned on a primary basis in the non-civil land mobile service for wideband and broadband digital PPDR systems. The band 415-417/425-427 MHz is the primary future PPDR extension band.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following frequency sub-bands are already made available for wideband PMR/PAMR (see Technical requirements for operation of land mobile networks and related equipment): 411-414 MHz/421-424 MHz in 420 MHz band; 452,7-457,4 MHz/462,7-467,4 in 460 MHz band.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Not for the moment. We didn’t receive any requests for such applications.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Throughout the 400 MHz band are using mostly for analogue narrowband) PMR/PAMR systems in SVK. Therefore, there aren’t enough the capacity to apply wideband or broadband PMR/PAMR systems in this band (sub band 461,31 – 465,73 MHz/451,31 – 455,73 MHz is assigned for public cellular mobile network), we have no other plans for providing spectrum in 400 MHz for broadband PMR/PAMR at the present.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already have broadband (BWA) implemented in 410 – 430 MHz.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are no plans for providing spectrum in 400 MHz range for wideband PMR/PAMR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It is under study.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Reason: 1) Industry has shown little interest to develop this kind of equipment. 2) PMR wideband usage would need large frequency resources for a limited number of users which would not be very spectrum efficient. One existing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for Public Mobile Broadband, CDMA450 network. (462,5-467,5 / 452,5-457,5 MHz).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are no plans for wideband systems.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duplex band 451.325-460/461.325-470 MHz is considered for wideband systems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are considering options for PPDR in accordance with the results of FMPT49. </w:t>
            </w:r>
          </w:p>
        </w:tc>
      </w:tr>
    </w:tbl>
    <w:p w:rsidR="00356542" w:rsidRDefault="00356542"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952AC" w:rsidRDefault="008952AC">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8952AC" w:rsidRDefault="008952AC"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82FB0" w:rsidRDefault="00982FB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Question 1</w:t>
      </w:r>
      <w:r w:rsidR="001239F0">
        <w:rPr>
          <w:rFonts w:ascii="Verdana" w:eastAsia="Verdana" w:hAnsi="Verdana" w:cs="Verdana"/>
          <w:b/>
          <w:bCs/>
          <w:sz w:val="18"/>
          <w:szCs w:val="18"/>
          <w:bdr w:val="nil"/>
          <w:lang w:val="en-US"/>
        </w:rPr>
        <w:t>3</w:t>
      </w:r>
      <w:r w:rsidRPr="00982FB0">
        <w:rPr>
          <w:rFonts w:ascii="Verdana" w:eastAsia="Verdana" w:hAnsi="Verdana" w:cs="Verdana"/>
          <w:b/>
          <w:bCs/>
          <w:sz w:val="18"/>
          <w:szCs w:val="18"/>
          <w:bdr w:val="nil"/>
          <w:lang w:val="en-US"/>
        </w:rPr>
        <w:t xml:space="preserve">: Link to designated contacts in CEPT administrations with respect to PMR/PAMR. In order to set up a website with the list of contacts points in CEPT administrations concerning PMR/PAMR related activities, it might be helpful to provide links to national websites and a central contact point for enquiries. </w:t>
      </w:r>
    </w:p>
    <w:p w:rsidR="001239F0" w:rsidRDefault="001239F0"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7D2796" w:rsidRPr="007D2796" w:rsidRDefault="007D2796" w:rsidP="007D2796">
      <w:pPr>
        <w:keepLines/>
        <w:pBdr>
          <w:top w:val="single" w:sz="4" w:space="1" w:color="auto"/>
          <w:left w:val="single" w:sz="4" w:space="1" w:color="auto"/>
          <w:bottom w:val="single" w:sz="4" w:space="1" w:color="auto"/>
          <w:right w:val="single" w:sz="4" w:space="1" w:color="auto"/>
        </w:pBdr>
        <w:spacing w:after="0" w:line="240" w:lineRule="auto"/>
        <w:rPr>
          <w:rFonts w:ascii="Times New Roman" w:eastAsia="Times New Roman" w:hAnsi="Times New Roman"/>
          <w:i/>
          <w:sz w:val="24"/>
          <w:szCs w:val="24"/>
          <w:bdr w:val="nil"/>
          <w:lang w:val="en-US"/>
        </w:rPr>
      </w:pPr>
      <w:r w:rsidRPr="007D2796">
        <w:rPr>
          <w:rFonts w:ascii="Times New Roman" w:eastAsia="Times New Roman" w:hAnsi="Times New Roman"/>
          <w:i/>
          <w:sz w:val="24"/>
          <w:szCs w:val="24"/>
          <w:bdr w:val="nil"/>
          <w:lang w:val="en-US"/>
        </w:rPr>
        <w:t>The complementary licence information can be used (together with national contact information) to set up a PMR/PAMR information website on the ECC website (similar to other applications such as PMSE, satellite services etc.)</w:t>
      </w:r>
    </w:p>
    <w:p w:rsidR="007D2796" w:rsidRPr="00982FB0" w:rsidRDefault="007D2796"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tbl>
      <w:tblPr>
        <w:tblStyle w:val="Question-group-table5"/>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849"/>
        <w:gridCol w:w="6742"/>
        <w:gridCol w:w="6070"/>
      </w:tblGrid>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jc w:val="center"/>
              <w:rPr>
                <w:sz w:val="24"/>
                <w:szCs w:val="24"/>
                <w:bdr w:val="nil"/>
                <w:lang w:val="en-US"/>
              </w:rPr>
            </w:pPr>
            <w:r w:rsidRPr="00982FB0">
              <w:rPr>
                <w:rFonts w:ascii="Verdana" w:eastAsia="Verdana" w:hAnsi="Verdana" w:cs="Verdana"/>
                <w:b/>
                <w:bCs/>
                <w:sz w:val="18"/>
                <w:szCs w:val="18"/>
                <w:bdr w:val="nil"/>
                <w:lang w:val="en-US"/>
              </w:rPr>
              <w: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jc w:val="center"/>
              <w:rPr>
                <w:sz w:val="24"/>
                <w:szCs w:val="24"/>
                <w:bdr w:val="nil"/>
                <w:lang w:val="en-US"/>
              </w:rPr>
            </w:pPr>
            <w:r w:rsidRPr="00982FB0">
              <w:rPr>
                <w:rFonts w:ascii="Verdana" w:eastAsia="Verdana" w:hAnsi="Verdana" w:cs="Verdana"/>
                <w:b/>
                <w:bCs/>
                <w:sz w:val="18"/>
                <w:szCs w:val="18"/>
                <w:bdr w:val="nil"/>
                <w:lang w:val="en-US"/>
              </w:rPr>
              <w:t xml:space="preserve">Links: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jc w:val="center"/>
              <w:rPr>
                <w:sz w:val="24"/>
                <w:szCs w:val="24"/>
                <w:bdr w:val="nil"/>
                <w:lang w:val="en-US"/>
              </w:rPr>
            </w:pPr>
            <w:r w:rsidRPr="00982FB0">
              <w:rPr>
                <w:rFonts w:ascii="Verdana" w:eastAsia="Verdana" w:hAnsi="Verdana" w:cs="Verdana"/>
                <w:b/>
                <w:bCs/>
                <w:sz w:val="18"/>
                <w:szCs w:val="18"/>
                <w:bdr w:val="nil"/>
                <w:lang w:val="en-US"/>
              </w:rPr>
              <w:t xml:space="preserve">Contact point(s):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CC300A" w:rsidP="00CC300A">
            <w:pPr>
              <w:spacing w:after="0" w:line="240" w:lineRule="auto"/>
              <w:rPr>
                <w:sz w:val="24"/>
                <w:szCs w:val="24"/>
                <w:bdr w:val="nil"/>
                <w:lang w:val="en-US"/>
              </w:rPr>
            </w:pPr>
            <w:r>
              <w:rPr>
                <w:rFonts w:ascii="Verdana" w:eastAsia="Verdana" w:hAnsi="Verdana" w:cs="Verdana"/>
                <w:sz w:val="18"/>
                <w:szCs w:val="18"/>
                <w:bdr w:val="nil"/>
                <w:lang w:val="en-US"/>
              </w:rPr>
              <w:t>Spain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http://www.minetur.gob.es/telecomunicaciones/es-ES/Paginas/index.aspx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SGPGER@minetur.es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http://www.eett.gr/opencms/opencms/EETT_EN/Electronic_Communications/Radio_Communications/Rigths_Of_Use/licences_for_private_mobile_radio_networks.html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Mrs. Maria Koletta </w:t>
            </w:r>
            <w:r w:rsidRPr="00982FB0">
              <w:rPr>
                <w:rFonts w:ascii="Verdana" w:eastAsia="Verdana" w:hAnsi="Verdana" w:cs="Verdana"/>
                <w:sz w:val="18"/>
                <w:szCs w:val="18"/>
                <w:bdr w:val="nil"/>
                <w:lang w:val="en-US"/>
              </w:rPr>
              <w:br/>
              <w:t xml:space="preserve">Hellenic Communications and Post Commision </w:t>
            </w:r>
            <w:r w:rsidRPr="00982FB0">
              <w:rPr>
                <w:rFonts w:ascii="Verdana" w:eastAsia="Verdana" w:hAnsi="Verdana" w:cs="Verdana"/>
                <w:sz w:val="18"/>
                <w:szCs w:val="18"/>
                <w:bdr w:val="nil"/>
                <w:lang w:val="en-US"/>
              </w:rPr>
              <w:br/>
              <w:t xml:space="preserve">Spectrum Directorate </w:t>
            </w:r>
            <w:r w:rsidRPr="00982FB0">
              <w:rPr>
                <w:rFonts w:ascii="Verdana" w:eastAsia="Verdana" w:hAnsi="Verdana" w:cs="Verdana"/>
                <w:sz w:val="18"/>
                <w:szCs w:val="18"/>
                <w:bdr w:val="nil"/>
                <w:lang w:val="en-US"/>
              </w:rPr>
              <w:br/>
              <w:t xml:space="preserve">Spectrum Management Department </w:t>
            </w:r>
            <w:r w:rsidRPr="00982FB0">
              <w:rPr>
                <w:rFonts w:ascii="Verdana" w:eastAsia="Verdana" w:hAnsi="Verdana" w:cs="Verdana"/>
                <w:sz w:val="18"/>
                <w:szCs w:val="18"/>
                <w:bdr w:val="nil"/>
                <w:lang w:val="en-US"/>
              </w:rPr>
              <w:br/>
              <w:t xml:space="preserve">mkoletta@eett.gr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http://www.mcw.gov.cy/dec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Director Department of Electronic Communications (info.dec@mcw.gov.cy)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Mr. Florian Cziczatka (florian.cziczatka@bmvit.gv.at): for regulatory matters and international frequency-management </w:t>
            </w:r>
            <w:r w:rsidRPr="00982FB0">
              <w:rPr>
                <w:rFonts w:ascii="Verdana" w:eastAsia="Verdana" w:hAnsi="Verdana" w:cs="Verdana"/>
                <w:sz w:val="18"/>
                <w:szCs w:val="18"/>
                <w:bdr w:val="nil"/>
                <w:lang w:val="en-US"/>
              </w:rPr>
              <w:br/>
              <w:t xml:space="preserve">Mr. Günter Kramreither (Guenter.kramreither@bmvit.gv.at): for frequency assignment and frequency-coordination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Federal Ministry for Transport, Innovation and Technologie </w:t>
            </w:r>
            <w:r w:rsidRPr="00982FB0">
              <w:rPr>
                <w:rFonts w:ascii="Verdana" w:eastAsia="Verdana" w:hAnsi="Verdana" w:cs="Verdana"/>
                <w:sz w:val="18"/>
                <w:szCs w:val="18"/>
                <w:bdr w:val="nil"/>
                <w:lang w:val="en-US"/>
              </w:rPr>
              <w:br/>
              <w:t xml:space="preserve">Department III / PT3 – Technical Affairs of Telecommunications </w:t>
            </w:r>
            <w:r w:rsidRPr="00982FB0">
              <w:rPr>
                <w:rFonts w:ascii="Verdana" w:eastAsia="Verdana" w:hAnsi="Verdana" w:cs="Verdana"/>
                <w:sz w:val="18"/>
                <w:szCs w:val="18"/>
                <w:bdr w:val="nil"/>
                <w:lang w:val="en-US"/>
              </w:rPr>
              <w:br/>
              <w:t xml:space="preserve">email: pt3@bmvit.gv.at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http://www.akos-rs.si/mobile-connections </w:t>
            </w:r>
            <w:r w:rsidRPr="00982FB0">
              <w:rPr>
                <w:rFonts w:ascii="Verdana" w:eastAsia="Verdana" w:hAnsi="Verdana" w:cs="Verdana"/>
                <w:sz w:val="18"/>
                <w:szCs w:val="18"/>
                <w:bdr w:val="nil"/>
                <w:lang w:val="en-US"/>
              </w:rPr>
              <w:br/>
              <w:t xml:space="preserve">http://www.akos-rs.si/frequently-asked-questions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Marjan Trdin </w:t>
            </w:r>
            <w:r w:rsidRPr="00982FB0">
              <w:rPr>
                <w:rFonts w:ascii="Verdana" w:eastAsia="Verdana" w:hAnsi="Verdana" w:cs="Verdana"/>
                <w:sz w:val="18"/>
                <w:szCs w:val="18"/>
                <w:bdr w:val="nil"/>
                <w:lang w:val="en-US"/>
              </w:rPr>
              <w:br/>
              <w:t xml:space="preserve">Martin Očko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www.bakom.admin.ch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licensing: fnkfunk@bakom.admin.ch or andreas.hager@bakom.admin.ch </w:t>
            </w:r>
            <w:r w:rsidRPr="00982FB0">
              <w:rPr>
                <w:rFonts w:ascii="Verdana" w:eastAsia="Verdana" w:hAnsi="Verdana" w:cs="Verdana"/>
                <w:sz w:val="18"/>
                <w:szCs w:val="18"/>
                <w:bdr w:val="nil"/>
                <w:lang w:val="en-US"/>
              </w:rPr>
              <w:br/>
              <w:t xml:space="preserve">frequency management: franz.baumann@bakom.admin.ch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Latvia</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National website: www.vases.lv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fr-FR"/>
              </w:rPr>
            </w:pPr>
            <w:r w:rsidRPr="00982FB0">
              <w:rPr>
                <w:rFonts w:ascii="Verdana" w:eastAsia="Verdana" w:hAnsi="Verdana" w:cs="Verdana"/>
                <w:sz w:val="18"/>
                <w:szCs w:val="18"/>
                <w:bdr w:val="nil"/>
                <w:lang w:val="fr-FR"/>
              </w:rPr>
              <w:t xml:space="preserve">Viesturs Kalnietis </w:t>
            </w:r>
            <w:r w:rsidRPr="00982FB0">
              <w:rPr>
                <w:rFonts w:ascii="Verdana" w:eastAsia="Verdana" w:hAnsi="Verdana" w:cs="Verdana"/>
                <w:sz w:val="18"/>
                <w:szCs w:val="18"/>
                <w:bdr w:val="nil"/>
                <w:lang w:val="fr-FR"/>
              </w:rPr>
              <w:br/>
              <w:t xml:space="preserve">e-mail: viesturs.kalnietis@vases.lv </w:t>
            </w:r>
            <w:r w:rsidRPr="00982FB0">
              <w:rPr>
                <w:rFonts w:ascii="Verdana" w:eastAsia="Verdana" w:hAnsi="Verdana" w:cs="Verdana"/>
                <w:sz w:val="18"/>
                <w:szCs w:val="18"/>
                <w:bdr w:val="nil"/>
                <w:lang w:val="fr-FR"/>
              </w:rPr>
              <w:br/>
              <w:t xml:space="preserve">Phone: +371 67333034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http://danishbusinessauthority.dk/telecom-and-spectrum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rPr>
            </w:pPr>
            <w:r w:rsidRPr="00982FB0">
              <w:rPr>
                <w:rFonts w:ascii="Verdana" w:eastAsia="Verdana" w:hAnsi="Verdana" w:cs="Verdana"/>
                <w:sz w:val="18"/>
                <w:szCs w:val="18"/>
                <w:bdr w:val="nil"/>
              </w:rPr>
              <w:t xml:space="preserve">Dennis Lykke Nielsen, denlyk@erst.dk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www.hakom.hr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alen.stefanac@hakom.hr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https://www.viestintavirasto.fi/en/ourservices/contactus.html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Finnish Communications Regulatory Authority - Contact us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Weblink to the various licensing types available within Ireland, including Business Radio (PMR, dPMR, DMR), Community Repeaters, Mobile Radio Systems (including Trunked Radio), Paging, Temporary Business Radio, and Third Party Business Radio: http://www.comreg.ie/radio_spectrum/licence_types.541.874.rslicensing.html.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kenneth.concannon@comreg.ie </w:t>
            </w:r>
            <w:r w:rsidRPr="00982FB0">
              <w:rPr>
                <w:rFonts w:ascii="Verdana" w:eastAsia="Verdana" w:hAnsi="Verdana" w:cs="Verdana"/>
                <w:sz w:val="18"/>
                <w:szCs w:val="18"/>
                <w:bdr w:val="nil"/>
                <w:lang w:val="en-US"/>
              </w:rPr>
              <w:br/>
              <w:t xml:space="preserve">margaret.osullivan@comreg.ie </w:t>
            </w:r>
            <w:r w:rsidRPr="00982FB0">
              <w:rPr>
                <w:rFonts w:ascii="Verdana" w:eastAsia="Verdana" w:hAnsi="Verdana" w:cs="Verdana"/>
                <w:sz w:val="18"/>
                <w:szCs w:val="18"/>
                <w:bdr w:val="nil"/>
                <w:lang w:val="en-US"/>
              </w:rPr>
              <w:br/>
              <w:t xml:space="preserve">tara.kavanagh@comreg.ie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https://www.mca.org.mt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Adrian Galea (adrian.c.galea@mca.org.mt) </w:t>
            </w:r>
          </w:p>
        </w:tc>
      </w:tr>
      <w:tr w:rsidR="00982FB0" w:rsidRPr="00DA1B8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http://www.tja.ee/frequency-authorisation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Kristiina Repp (kristiina.repp@tja.ee)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ILR web page: http://www.ilr.public.lu/ </w:t>
            </w:r>
            <w:r w:rsidRPr="00982FB0">
              <w:rPr>
                <w:rFonts w:ascii="Verdana" w:eastAsia="Verdana" w:hAnsi="Verdana" w:cs="Verdana"/>
                <w:sz w:val="18"/>
                <w:szCs w:val="18"/>
                <w:bdr w:val="nil"/>
                <w:lang w:val="en-US"/>
              </w:rPr>
              <w:br/>
              <w:t xml:space="preserve">R&amp;TTE informations : http://www.ilr.public.lu/services_frequences/RTTE/index.html </w:t>
            </w:r>
            <w:r w:rsidRPr="00982FB0">
              <w:rPr>
                <w:rFonts w:ascii="Verdana" w:eastAsia="Verdana" w:hAnsi="Verdana" w:cs="Verdana"/>
                <w:sz w:val="18"/>
                <w:szCs w:val="18"/>
                <w:bdr w:val="nil"/>
                <w:lang w:val="en-US"/>
              </w:rPr>
              <w:br/>
              <w:t xml:space="preserve">Application forms: http://www.ilr.public.lu/services_frequences/formulaires/index.html </w:t>
            </w:r>
            <w:r w:rsidRPr="00982FB0">
              <w:rPr>
                <w:rFonts w:ascii="Verdana" w:eastAsia="Verdana" w:hAnsi="Verdana" w:cs="Verdana"/>
                <w:sz w:val="18"/>
                <w:szCs w:val="18"/>
                <w:bdr w:val="nil"/>
                <w:lang w:val="en-US"/>
              </w:rPr>
              <w:br/>
              <w:t xml:space="preserve">Assignment database: http://frequences.ilr.public.lu/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Mr Marc WEBER (e-mail: marc.weber@ilr.lu) </w:t>
            </w:r>
            <w:r w:rsidRPr="00982FB0">
              <w:rPr>
                <w:rFonts w:ascii="Verdana" w:eastAsia="Verdana" w:hAnsi="Verdana" w:cs="Verdana"/>
                <w:sz w:val="18"/>
                <w:szCs w:val="18"/>
                <w:bdr w:val="nil"/>
                <w:lang w:val="en-US"/>
              </w:rPr>
              <w:br/>
              <w:t xml:space="preserve">Mr Jean GOMPELMANN (e-mail: jean.gompelmann@ilr.lu)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URL: podatelna@ctu.cz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Czech Telecommunication Office, P.O.Box 02, 225 02, Prague 025, Czech Republic.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Links: http://www.ofcom.org.uk/ </w:t>
            </w:r>
            <w:r w:rsidRPr="00982FB0">
              <w:rPr>
                <w:rFonts w:ascii="Verdana" w:eastAsia="Verdana" w:hAnsi="Verdana" w:cs="Verdana"/>
                <w:sz w:val="18"/>
                <w:szCs w:val="18"/>
                <w:bdr w:val="nil"/>
                <w:lang w:val="en-US"/>
              </w:rPr>
              <w:br/>
            </w:r>
            <w:r w:rsidRPr="00982FB0">
              <w:rPr>
                <w:rFonts w:ascii="Verdana" w:eastAsia="Verdana" w:hAnsi="Verdana" w:cs="Verdana"/>
                <w:sz w:val="18"/>
                <w:szCs w:val="18"/>
                <w:bdr w:val="nil"/>
                <w:lang w:val="en-US"/>
              </w:rPr>
              <w:br/>
              <w:t xml:space="preserve">Email: Spectrum.Licensing@ofcom.org.uk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Paul Jarvis, Kevin Delaney and </w:t>
            </w:r>
            <w:r w:rsidR="00F12F98" w:rsidRPr="00F12F98">
              <w:rPr>
                <w:rFonts w:ascii="Verdana" w:eastAsia="Verdana" w:hAnsi="Verdana" w:cs="Verdana"/>
                <w:sz w:val="18"/>
                <w:szCs w:val="18"/>
                <w:bdr w:val="nil"/>
                <w:lang w:val="en-US"/>
              </w:rPr>
              <w:t>Malika Greene</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 www.mpt.gov.by, www.belgie.by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Nick Shpak, Pavel Baltsevich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Office of Electronic Communications </w:t>
            </w:r>
            <w:r w:rsidRPr="00982FB0">
              <w:rPr>
                <w:rFonts w:ascii="Verdana" w:eastAsia="Verdana" w:hAnsi="Verdana" w:cs="Verdana"/>
                <w:sz w:val="18"/>
                <w:szCs w:val="18"/>
                <w:bdr w:val="nil"/>
                <w:lang w:val="en-US"/>
              </w:rPr>
              <w:br/>
              <w:t xml:space="preserve">18/20 Kasprzaka Str., </w:t>
            </w:r>
            <w:r w:rsidRPr="00982FB0">
              <w:rPr>
                <w:rFonts w:ascii="Verdana" w:eastAsia="Verdana" w:hAnsi="Verdana" w:cs="Verdana"/>
                <w:sz w:val="18"/>
                <w:szCs w:val="18"/>
                <w:bdr w:val="nil"/>
                <w:lang w:val="en-US"/>
              </w:rPr>
              <w:br/>
              <w:t xml:space="preserve">01-211Warsaw </w:t>
            </w:r>
            <w:r w:rsidRPr="00982FB0">
              <w:rPr>
                <w:rFonts w:ascii="Verdana" w:eastAsia="Verdana" w:hAnsi="Verdana" w:cs="Verdana"/>
                <w:sz w:val="18"/>
                <w:szCs w:val="18"/>
                <w:bdr w:val="nil"/>
                <w:lang w:val="en-US"/>
              </w:rPr>
              <w:br/>
              <w:t xml:space="preserve">Poland </w:t>
            </w:r>
            <w:r w:rsidRPr="00982FB0">
              <w:rPr>
                <w:rFonts w:ascii="Verdana" w:eastAsia="Verdana" w:hAnsi="Verdana" w:cs="Verdana"/>
                <w:sz w:val="18"/>
                <w:szCs w:val="18"/>
                <w:bdr w:val="nil"/>
                <w:lang w:val="en-US"/>
              </w:rPr>
              <w:br/>
              <w:t xml:space="preserve">www.uke.gov.pl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uke@uke.gov.pl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http://english.nmhh.hu/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civil bands: József BUGYI, bugyi@nmhh.hu </w:t>
            </w:r>
            <w:r w:rsidRPr="00982FB0">
              <w:rPr>
                <w:rFonts w:ascii="Verdana" w:eastAsia="Verdana" w:hAnsi="Verdana" w:cs="Verdana"/>
                <w:sz w:val="18"/>
                <w:szCs w:val="18"/>
                <w:bdr w:val="nil"/>
                <w:lang w:val="en-US"/>
              </w:rPr>
              <w:br/>
              <w:t xml:space="preserve">non-civil bands: László KORONCZ, narfahu@nmhh.hu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Communications Regulation Commission website is www.crc.bg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fr-FR"/>
              </w:rPr>
            </w:pPr>
            <w:r w:rsidRPr="00982FB0">
              <w:rPr>
                <w:rFonts w:ascii="Verdana" w:eastAsia="Verdana" w:hAnsi="Verdana" w:cs="Verdana"/>
                <w:sz w:val="18"/>
                <w:szCs w:val="18"/>
                <w:bdr w:val="nil"/>
                <w:lang w:val="fr-FR"/>
              </w:rPr>
              <w:t xml:space="preserve">e-mail info@crc.bg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http://www.anacom.pt/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441BDC" w:rsidRDefault="00982FB0" w:rsidP="00982FB0">
            <w:pPr>
              <w:spacing w:after="0" w:line="240" w:lineRule="auto"/>
              <w:rPr>
                <w:sz w:val="24"/>
                <w:szCs w:val="24"/>
                <w:bdr w:val="nil"/>
                <w:lang w:val="de-DE"/>
              </w:rPr>
            </w:pPr>
            <w:r w:rsidRPr="00441BDC">
              <w:rPr>
                <w:rFonts w:ascii="Verdana" w:eastAsia="Verdana" w:hAnsi="Verdana" w:cs="Verdana"/>
                <w:sz w:val="18"/>
                <w:szCs w:val="18"/>
                <w:bdr w:val="nil"/>
                <w:lang w:val="de-DE"/>
              </w:rPr>
              <w:t xml:space="preserve">Paulo Freire (paulo.freire@anacom.pt)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www.teleoff.gov.sk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frequency@teleoff.gov.sk , patrik.jakabovic@teleoff.gov.sk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http://www.rak.ba/eng/ and http://spektar.rak.ba/en/Pocetna.aspx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441BDC" w:rsidRDefault="00982FB0" w:rsidP="00982FB0">
            <w:pPr>
              <w:spacing w:after="0" w:line="240" w:lineRule="auto"/>
              <w:rPr>
                <w:sz w:val="24"/>
                <w:szCs w:val="24"/>
                <w:bdr w:val="nil"/>
                <w:lang w:val="de-DE"/>
              </w:rPr>
            </w:pPr>
            <w:r w:rsidRPr="00441BDC">
              <w:rPr>
                <w:rFonts w:ascii="Verdana" w:eastAsia="Verdana" w:hAnsi="Verdana" w:cs="Verdana"/>
                <w:sz w:val="18"/>
                <w:szCs w:val="18"/>
                <w:bdr w:val="nil"/>
                <w:lang w:val="de-DE"/>
              </w:rPr>
              <w:t xml:space="preserve">Enisa Dobrić edobric@rak.ba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http://www.ratel.rs/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Dragan Vetnić, dragan.vetnic@ratel.rs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Norwegian Post and Telecommunication Authority: www.npt.no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441BDC" w:rsidRDefault="00982FB0" w:rsidP="00982FB0">
            <w:pPr>
              <w:spacing w:after="0" w:line="240" w:lineRule="auto"/>
              <w:rPr>
                <w:sz w:val="24"/>
                <w:szCs w:val="24"/>
                <w:bdr w:val="nil"/>
                <w:lang w:val="de-DE"/>
              </w:rPr>
            </w:pPr>
            <w:r w:rsidRPr="00441BDC">
              <w:rPr>
                <w:rFonts w:ascii="Verdana" w:eastAsia="Verdana" w:hAnsi="Verdana" w:cs="Verdana"/>
                <w:sz w:val="18"/>
                <w:szCs w:val="18"/>
                <w:bdr w:val="nil"/>
                <w:lang w:val="de-DE"/>
              </w:rPr>
              <w:t xml:space="preserve">Trond Jensen: tje@npt.no </w:t>
            </w:r>
            <w:r w:rsidRPr="00441BDC">
              <w:rPr>
                <w:rFonts w:ascii="Verdana" w:eastAsia="Verdana" w:hAnsi="Verdana" w:cs="Verdana"/>
                <w:sz w:val="18"/>
                <w:szCs w:val="18"/>
                <w:bdr w:val="nil"/>
                <w:lang w:val="de-DE"/>
              </w:rPr>
              <w:br/>
              <w:t xml:space="preserve">Bent André Støyva: bst@npt.no </w:t>
            </w:r>
          </w:p>
        </w:tc>
      </w:tr>
      <w:tr w:rsidR="00982FB0" w:rsidRPr="004703BE"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DA1B84" w:rsidRDefault="00982FB0" w:rsidP="00982FB0">
            <w:pPr>
              <w:spacing w:after="0" w:line="240" w:lineRule="auto"/>
              <w:rPr>
                <w:sz w:val="24"/>
                <w:szCs w:val="24"/>
                <w:bdr w:val="nil"/>
                <w:lang w:val="fr-FR"/>
              </w:rPr>
            </w:pPr>
            <w:r w:rsidRPr="00DA1B84">
              <w:rPr>
                <w:rFonts w:ascii="Verdana" w:eastAsia="Verdana" w:hAnsi="Verdana" w:cs="Verdana"/>
                <w:sz w:val="18"/>
                <w:szCs w:val="18"/>
                <w:bdr w:val="nil"/>
                <w:lang w:val="fr-FR"/>
              </w:rPr>
              <w:t xml:space="preserve">boris.jevric@ekip.me; Boris Jevrić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http://www.pts.se/sv/Bransch/Radio/Radiotillstand/Landmobil-radio/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Spectrum Department, Section for Spectrum Licensing, Tomas Jelder. </w:t>
            </w:r>
          </w:p>
        </w:tc>
      </w:tr>
      <w:tr w:rsidR="00982FB0" w:rsidRPr="004703BE"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www.agentschaptelecom.nl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fr-FR"/>
              </w:rPr>
            </w:pPr>
            <w:r w:rsidRPr="00982FB0">
              <w:rPr>
                <w:rFonts w:ascii="Verdana" w:eastAsia="Verdana" w:hAnsi="Verdana" w:cs="Verdana"/>
                <w:sz w:val="18"/>
                <w:szCs w:val="18"/>
                <w:bdr w:val="nil"/>
                <w:lang w:val="fr-FR"/>
              </w:rPr>
              <w:t xml:space="preserve">E: info@agentschaptelecom.nl </w:t>
            </w:r>
            <w:r w:rsidRPr="00982FB0">
              <w:rPr>
                <w:rFonts w:ascii="Verdana" w:eastAsia="Verdana" w:hAnsi="Verdana" w:cs="Verdana"/>
                <w:sz w:val="18"/>
                <w:szCs w:val="18"/>
                <w:bdr w:val="nil"/>
                <w:lang w:val="fr-FR"/>
              </w:rPr>
              <w:br/>
              <w:t xml:space="preserve">T: +31 (50) 587 74 44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http://www.rrt.lt/lt/verslui/istekliai/radijo-dazniai/dazniu-valdymas.html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rrt@rrt.lt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see question 8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For PAMR: </w:t>
            </w:r>
            <w:r w:rsidRPr="00982FB0">
              <w:rPr>
                <w:rFonts w:ascii="Verdana" w:eastAsia="Verdana" w:hAnsi="Verdana" w:cs="Verdana"/>
                <w:sz w:val="18"/>
                <w:szCs w:val="18"/>
                <w:bdr w:val="nil"/>
                <w:lang w:val="en-US"/>
              </w:rPr>
              <w:br/>
              <w:t xml:space="preserve">215.postfach@bnetza.de </w:t>
            </w:r>
            <w:r w:rsidRPr="00982FB0">
              <w:rPr>
                <w:rFonts w:ascii="Verdana" w:eastAsia="Verdana" w:hAnsi="Verdana" w:cs="Verdana"/>
                <w:sz w:val="18"/>
                <w:szCs w:val="18"/>
                <w:bdr w:val="nil"/>
                <w:lang w:val="en-US"/>
              </w:rPr>
              <w:br/>
            </w:r>
            <w:r w:rsidRPr="00982FB0">
              <w:rPr>
                <w:rFonts w:ascii="Verdana" w:eastAsia="Verdana" w:hAnsi="Verdana" w:cs="Verdana"/>
                <w:sz w:val="18"/>
                <w:szCs w:val="18"/>
                <w:bdr w:val="nil"/>
                <w:lang w:val="en-US"/>
              </w:rPr>
              <w:br/>
              <w:t xml:space="preserve">For PMR (excluding TETRA): </w:t>
            </w:r>
            <w:r w:rsidRPr="00982FB0">
              <w:rPr>
                <w:rFonts w:ascii="Verdana" w:eastAsia="Verdana" w:hAnsi="Verdana" w:cs="Verdana"/>
                <w:sz w:val="18"/>
                <w:szCs w:val="18"/>
                <w:bdr w:val="nil"/>
                <w:lang w:val="en-US"/>
              </w:rPr>
              <w:br/>
              <w:t xml:space="preserve">For licensing: Please contact closest regional office “Außenstelle”: http://www.bundesnetzagentur.de/cln_1432/DE/Allgemeines/DieBundesnetzagentur/UeberdieAgentur/Aussenstellen/aussenstellen.html?nn=267856 -&gt;”Frequenzzuteilung” </w:t>
            </w:r>
            <w:r w:rsidRPr="00982FB0">
              <w:rPr>
                <w:rFonts w:ascii="Verdana" w:eastAsia="Verdana" w:hAnsi="Verdana" w:cs="Verdana"/>
                <w:sz w:val="18"/>
                <w:szCs w:val="18"/>
                <w:bdr w:val="nil"/>
                <w:lang w:val="en-US"/>
              </w:rPr>
              <w:br/>
              <w:t xml:space="preserve">For general information (e.g. frequency management principles): 225.Postfach@bnetzA.de </w:t>
            </w:r>
          </w:p>
        </w:tc>
      </w:tr>
    </w:tbl>
    <w:p w:rsidR="007D2796" w:rsidRDefault="007D2796"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952AC" w:rsidRDefault="008952AC">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8952AC" w:rsidRDefault="008952AC"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82FB0" w:rsidRDefault="00982FB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Question 1</w:t>
      </w:r>
      <w:r w:rsidR="007D2796">
        <w:rPr>
          <w:rFonts w:ascii="Verdana" w:eastAsia="Verdana" w:hAnsi="Verdana" w:cs="Verdana"/>
          <w:b/>
          <w:bCs/>
          <w:sz w:val="18"/>
          <w:szCs w:val="18"/>
          <w:bdr w:val="nil"/>
          <w:lang w:val="en-US"/>
        </w:rPr>
        <w:t>4</w:t>
      </w:r>
      <w:r w:rsidRPr="00982FB0">
        <w:rPr>
          <w:rFonts w:ascii="Verdana" w:eastAsia="Verdana" w:hAnsi="Verdana" w:cs="Verdana"/>
          <w:b/>
          <w:bCs/>
          <w:sz w:val="18"/>
          <w:szCs w:val="18"/>
          <w:bdr w:val="nil"/>
          <w:lang w:val="en-US"/>
        </w:rPr>
        <w:t xml:space="preserve">: Considering analogue PMR/PAMR, do you assign nationwide exclusive channels (i.e. not allowed for shared use). If yes, please indicate the percentage of exclusive and shared channels. For shared PMR channels what kind of radio planning (e.g. CTCSS, maximum allowed number of equipment in the same channel) is used? </w:t>
      </w:r>
    </w:p>
    <w:p w:rsidR="00011F9B" w:rsidRDefault="00011F9B"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231068" w:rsidRDefault="00231068"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p w:rsidR="00011F9B" w:rsidRPr="00231068" w:rsidRDefault="00011F9B" w:rsidP="00231068">
      <w:pPr>
        <w:keepLines/>
        <w:pBdr>
          <w:top w:val="single" w:sz="4" w:space="1" w:color="auto"/>
          <w:left w:val="single" w:sz="4" w:space="1" w:color="auto"/>
          <w:bottom w:val="single" w:sz="4" w:space="1" w:color="auto"/>
          <w:right w:val="single" w:sz="4" w:space="1" w:color="auto"/>
        </w:pBdr>
        <w:spacing w:after="0" w:line="240" w:lineRule="auto"/>
        <w:rPr>
          <w:rFonts w:ascii="Times New Roman" w:eastAsia="Times New Roman" w:hAnsi="Times New Roman"/>
          <w:i/>
          <w:sz w:val="24"/>
          <w:szCs w:val="24"/>
          <w:bdr w:val="nil"/>
          <w:lang w:val="en-US"/>
        </w:rPr>
      </w:pPr>
      <w:r w:rsidRPr="00231068">
        <w:rPr>
          <w:rFonts w:ascii="Times New Roman" w:eastAsia="Times New Roman" w:hAnsi="Times New Roman"/>
          <w:i/>
          <w:sz w:val="24"/>
          <w:szCs w:val="24"/>
          <w:bdr w:val="nil"/>
          <w:lang w:val="en-US"/>
        </w:rPr>
        <w:t xml:space="preserve">CTCSS used by some administrations </w:t>
      </w:r>
      <w:r w:rsidR="00231068" w:rsidRPr="00231068">
        <w:rPr>
          <w:rFonts w:ascii="Times New Roman" w:eastAsia="Times New Roman" w:hAnsi="Times New Roman"/>
          <w:i/>
          <w:sz w:val="24"/>
          <w:szCs w:val="24"/>
          <w:bdr w:val="nil"/>
          <w:lang w:val="en-US"/>
        </w:rPr>
        <w:t xml:space="preserve">(10) </w:t>
      </w:r>
      <w:r w:rsidRPr="00231068">
        <w:rPr>
          <w:rFonts w:ascii="Times New Roman" w:eastAsia="Times New Roman" w:hAnsi="Times New Roman"/>
          <w:i/>
          <w:sz w:val="24"/>
          <w:szCs w:val="24"/>
          <w:bdr w:val="nil"/>
          <w:lang w:val="en-US"/>
        </w:rPr>
        <w:t>for sharing, DCS and CCIR</w:t>
      </w:r>
      <w:r w:rsidR="00231068" w:rsidRPr="00231068">
        <w:rPr>
          <w:rFonts w:ascii="Times New Roman" w:eastAsia="Times New Roman" w:hAnsi="Times New Roman"/>
          <w:i/>
          <w:sz w:val="24"/>
          <w:szCs w:val="24"/>
          <w:bdr w:val="nil"/>
          <w:lang w:val="en-US"/>
        </w:rPr>
        <w:t xml:space="preserve"> or even measurement of spectrum occupancy also mentioned for sharing. The percentage of exclusive channels and the possibility of assignment of exclusive (nationwide) channels differ</w:t>
      </w:r>
      <w:r w:rsidR="00AD7EC2">
        <w:rPr>
          <w:rFonts w:ascii="Times New Roman" w:eastAsia="Times New Roman" w:hAnsi="Times New Roman"/>
          <w:i/>
          <w:sz w:val="24"/>
          <w:szCs w:val="24"/>
          <w:bdr w:val="nil"/>
          <w:lang w:val="en-US"/>
        </w:rPr>
        <w:t xml:space="preserve"> </w:t>
      </w:r>
      <w:r w:rsidR="00231068" w:rsidRPr="00231068">
        <w:rPr>
          <w:rFonts w:ascii="Times New Roman" w:eastAsia="Times New Roman" w:hAnsi="Times New Roman"/>
          <w:i/>
          <w:sz w:val="24"/>
          <w:szCs w:val="24"/>
          <w:bdr w:val="nil"/>
          <w:lang w:val="en-US"/>
        </w:rPr>
        <w:t>from country-to-country.</w:t>
      </w:r>
      <w:r w:rsidR="00AD7EC2">
        <w:rPr>
          <w:rFonts w:ascii="Times New Roman" w:eastAsia="Times New Roman" w:hAnsi="Times New Roman"/>
          <w:i/>
          <w:sz w:val="24"/>
          <w:szCs w:val="24"/>
          <w:bdr w:val="nil"/>
          <w:lang w:val="en-US"/>
        </w:rPr>
        <w:t xml:space="preserve"> The existing radio planning approaches seem to apply to some extent also on simple geographical separation. A question can therefore be, to consider how the efficient use of the PMR/PAMR spectrum could be increased</w:t>
      </w:r>
      <w:r w:rsidR="005C1D73">
        <w:rPr>
          <w:rFonts w:ascii="Times New Roman" w:eastAsia="Times New Roman" w:hAnsi="Times New Roman"/>
          <w:i/>
          <w:sz w:val="24"/>
          <w:szCs w:val="24"/>
          <w:bdr w:val="nil"/>
          <w:lang w:val="en-US"/>
        </w:rPr>
        <w:t xml:space="preserve"> by allowing more sharing</w:t>
      </w:r>
      <w:r w:rsidR="00AD7EC2">
        <w:rPr>
          <w:rFonts w:ascii="Times New Roman" w:eastAsia="Times New Roman" w:hAnsi="Times New Roman"/>
          <w:i/>
          <w:sz w:val="24"/>
          <w:szCs w:val="24"/>
          <w:bdr w:val="nil"/>
          <w:lang w:val="en-US"/>
        </w:rPr>
        <w:t>. (see also question 15</w:t>
      </w:r>
      <w:r w:rsidR="005C1D73">
        <w:rPr>
          <w:rFonts w:ascii="Times New Roman" w:eastAsia="Times New Roman" w:hAnsi="Times New Roman"/>
          <w:i/>
          <w:sz w:val="24"/>
          <w:szCs w:val="24"/>
          <w:bdr w:val="nil"/>
          <w:lang w:val="en-US"/>
        </w:rPr>
        <w:t xml:space="preserve"> about digital-analogue co-existence</w:t>
      </w:r>
      <w:r w:rsidR="00AD7EC2">
        <w:rPr>
          <w:rFonts w:ascii="Times New Roman" w:eastAsia="Times New Roman" w:hAnsi="Times New Roman"/>
          <w:i/>
          <w:sz w:val="24"/>
          <w:szCs w:val="24"/>
          <w:bdr w:val="nil"/>
          <w:lang w:val="en-US"/>
        </w:rPr>
        <w:t>)</w:t>
      </w:r>
    </w:p>
    <w:p w:rsidR="00231068" w:rsidRPr="00982FB0" w:rsidRDefault="00231068"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tbl>
      <w:tblPr>
        <w:tblStyle w:val="Question-group-table5"/>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570"/>
        <w:gridCol w:w="7237"/>
        <w:gridCol w:w="4854"/>
      </w:tblGrid>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jc w:val="center"/>
              <w:rPr>
                <w:sz w:val="24"/>
                <w:szCs w:val="24"/>
                <w:bdr w:val="nil"/>
                <w:lang w:val="en-US"/>
              </w:rPr>
            </w:pPr>
            <w:r w:rsidRPr="00982FB0">
              <w:rPr>
                <w:rFonts w:ascii="Verdana" w:eastAsia="Verdana" w:hAnsi="Verdana" w:cs="Verdana"/>
                <w:b/>
                <w:bCs/>
                <w:sz w:val="18"/>
                <w:szCs w:val="18"/>
                <w:bdr w:val="nil"/>
                <w:lang w:val="en-US"/>
              </w:rPr>
              <w: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jc w:val="center"/>
              <w:rPr>
                <w:sz w:val="24"/>
                <w:szCs w:val="24"/>
                <w:bdr w:val="nil"/>
                <w:lang w:val="en-US"/>
              </w:rPr>
            </w:pPr>
            <w:r w:rsidRPr="00982FB0">
              <w:rPr>
                <w:rFonts w:ascii="Verdana" w:eastAsia="Verdana" w:hAnsi="Verdana" w:cs="Verdana"/>
                <w:b/>
                <w:bCs/>
                <w:sz w:val="18"/>
                <w:szCs w:val="18"/>
                <w:bdr w:val="nil"/>
                <w:lang w:val="en-US"/>
              </w:rPr>
              <w:t xml:space="preserve">Percentage of exclusive and shared channels: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jc w:val="center"/>
              <w:rPr>
                <w:sz w:val="24"/>
                <w:szCs w:val="24"/>
                <w:bdr w:val="nil"/>
                <w:lang w:val="en-US"/>
              </w:rPr>
            </w:pPr>
            <w:r w:rsidRPr="00982FB0">
              <w:rPr>
                <w:rFonts w:ascii="Verdana" w:eastAsia="Verdana" w:hAnsi="Verdana" w:cs="Verdana"/>
                <w:b/>
                <w:bCs/>
                <w:sz w:val="18"/>
                <w:szCs w:val="18"/>
                <w:bdr w:val="nil"/>
                <w:lang w:val="en-US"/>
              </w:rPr>
              <w:t xml:space="preserve">Radio planning: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CC300A" w:rsidP="00CC300A">
            <w:pPr>
              <w:spacing w:after="0" w:line="240" w:lineRule="auto"/>
              <w:rPr>
                <w:sz w:val="24"/>
                <w:szCs w:val="24"/>
                <w:bdr w:val="nil"/>
                <w:lang w:val="en-US"/>
              </w:rPr>
            </w:pPr>
            <w:r>
              <w:rPr>
                <w:rFonts w:ascii="Verdana" w:eastAsia="Verdana" w:hAnsi="Verdana" w:cs="Verdana"/>
                <w:sz w:val="18"/>
                <w:szCs w:val="18"/>
                <w:bdr w:val="nil"/>
                <w:lang w:val="en-US"/>
              </w:rPr>
              <w:t>Spain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Exclusive channels is 13% and shared channels is 87%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use CTCSS system and the maximum number of equipment in the same channel is sixty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are 7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for exclusive use (4% of the total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and one for exclusive nationwide TETRA use.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CTCSS is used for radio planning.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100% exclusive use of channels.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Two types of coverage, either regional (i.e. 30Km radius coverage) or pancyprian national coverage – 12,5 kHz channel b/w.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3 % common channels; 97 % exclusive channels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most users apply CTCSS, but it is not mandatory for getting the licence. </w:t>
            </w:r>
            <w:r w:rsidRPr="00982FB0">
              <w:rPr>
                <w:rFonts w:ascii="Verdana" w:eastAsia="Verdana" w:hAnsi="Verdana" w:cs="Verdana"/>
                <w:sz w:val="18"/>
                <w:szCs w:val="18"/>
                <w:bdr w:val="nil"/>
                <w:lang w:val="en-US"/>
              </w:rPr>
              <w:br/>
              <w:t xml:space="preserve">100 transmitters on a shared frequency is the limit of the maximum allowed number of equipment’s. After reaching this value, measurements of the channel-occupation were arranged. Further assignments on this shared frequency depend of the results of these measurements.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30% for exclusive channels and 70% for shared channels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T/R 25-08, where is possible (exYUG particularities)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exclusive channels. </w:t>
            </w:r>
            <w:r w:rsidRPr="00982FB0">
              <w:rPr>
                <w:rFonts w:ascii="Verdana" w:eastAsia="Verdana" w:hAnsi="Verdana" w:cs="Verdana"/>
                <w:sz w:val="18"/>
                <w:szCs w:val="18"/>
                <w:bdr w:val="nil"/>
                <w:lang w:val="en-US"/>
              </w:rPr>
              <w:br/>
              <w:t xml:space="preserve">for shared channels we use measurement of spectrum occupancy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Latvia</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we assign nationwide exclusive channels. </w:t>
            </w:r>
            <w:r w:rsidRPr="00982FB0">
              <w:rPr>
                <w:rFonts w:ascii="Verdana" w:eastAsia="Verdana" w:hAnsi="Verdana" w:cs="Verdana"/>
                <w:sz w:val="18"/>
                <w:szCs w:val="18"/>
                <w:bdr w:val="nil"/>
                <w:lang w:val="en-US"/>
              </w:rPr>
              <w:br/>
              <w:t xml:space="preserve">95 % exclusive and 5% shared channels.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Selective calling codes, e.g. CTCSS, DCS.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13 % exclusive nationwide channels, estimated 15 % shared nationwide channels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None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only assign simplex nationwide exclusive channels.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Nationwide exclusive channels are possible but very rarely assigned.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Sharing of local frequencies is possible by re-using the frequency typically in 80 km (FB). In mobile use the same frequency can be re-used more densely. Sharing typically avoided in the same municipality when possible. Sharing of common nationwide frequencies is not restricted by radio planning.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ComReg does not currently assign nationwide exclusive channels. However, in 2005, 2006, and most recently 2010/11, ComReg opened a Third Party Business Radio Licensing Scheme, which assigned UHF spectrum on an exclusive, nationwide basis to a number of users. This licence can be traded or transferred by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e to third parties, subject to prior agreement by ComReg. The TPBR licensing scheme which opened in December 2010 was closed on 31 December 2011. All licences were granted for a maximum period of 5 years, after which they are due to expire.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Aside from there existing standard regulatory limits such as maximum EIRP (and possible restrictions close to border areas), the TPBR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e must manage the sharing arrangements for any third parties that may be utilising their assigned spectrum.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Percentage of exclusive and shared channels: No exclusive channels are assigned.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Radio planning: Not regulated, but normally CTCSS is used.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~1 %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Not defined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It is possible to request the exclusive use of channels. The annual fees are doubled. Up to now this has not been requested.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Percentage of exclusive and shared channels: No answer. </w:t>
            </w:r>
            <w:r w:rsidRPr="00982FB0">
              <w:rPr>
                <w:rFonts w:ascii="Verdana" w:eastAsia="Verdana" w:hAnsi="Verdana" w:cs="Verdana"/>
                <w:sz w:val="18"/>
                <w:szCs w:val="18"/>
                <w:bdr w:val="nil"/>
                <w:lang w:val="en-US"/>
              </w:rPr>
              <w:br/>
              <w:t xml:space="preserve">CTU allows on territory of the Czech Republic to use the frequencies 448.49 MHz, 448.57 MHz, 448.61 MHz, 449.77 MHz and 449.81 MHz for operation of portable stations only which shall not be used as fixed in a building and/or vehicles. The bandwidth taken up for transmission is 14 kHz, radiated power is limited and stations are operated under General Authorisation (licence exemption) for the use of radio frequencies and for the operation of equipment jointly operated on predetermined radio frequencies in the 27 MHz to 450 MHz. URL: </w:t>
            </w:r>
            <w:r w:rsidRPr="00982FB0">
              <w:rPr>
                <w:rFonts w:ascii="Verdana" w:eastAsia="Verdana" w:hAnsi="Verdana" w:cs="Verdana"/>
                <w:sz w:val="18"/>
                <w:szCs w:val="18"/>
                <w:bdr w:val="nil"/>
                <w:lang w:val="en-US"/>
              </w:rPr>
              <w:br/>
              <w:t xml:space="preserve">http://www.ctu.eu/164/download/VOR/VOR-16-08-2005-28-AN.pdf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CTU did not use any radio planning for “radio channels” operated on the frequencies 448.49 MHz, 448.57 MHz, 448.61 MHz, 449.77 MHz and 449.81 MHz.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Russian Federation</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Nationwide exclusive channels are not assigned.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Area Defined Channels are Exclusive but can be traded. Technically Assigned channels are generally shared in order to meet the demand.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use ITU-R P1546-3 for coverage planning and a proprietary algorithm to assess the Quality of service users can expect on shared channels. Ofcom uses a bespoke frequency coordination tool (known as MASTS) that enables assignments to be made based on analysing the coverage (wanted) and interference (unwanted) field strengths in addition to considering the assessment of potential traffic sharing in the interfering areas through a Quality of Service metric. Area Defined licences are by definition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d on an exclusive basis. For Technically Assigned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e can apply for either shared or exclusive access to a frequency. The reference data spectrum is not defined as shared or exclusive, the assignment is on a case by case basis.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Percentage of exclusive channels: 0 %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exclusive channels: about 60%; shared channels: about 40%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CTCSS, maximum number of radio equipment allowed in the channel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sym w:font="Verdana" w:char="F0D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6"/>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0"/>
            </w:r>
            <w:r w:rsidRPr="00982FB0">
              <w:rPr>
                <w:rFonts w:ascii="Verdana" w:eastAsia="Verdana" w:hAnsi="Verdana" w:cs="Verdana"/>
                <w:sz w:val="18"/>
                <w:szCs w:val="18"/>
                <w:bdr w:val="nil"/>
                <w:lang w:val="en-US"/>
              </w:rPr>
              <w:sym w:font="Verdana" w:char="0041"/>
            </w:r>
            <w:r w:rsidRPr="00982FB0">
              <w:rPr>
                <w:rFonts w:ascii="Verdana" w:eastAsia="Verdana" w:hAnsi="Verdana" w:cs="Verdana"/>
                <w:sz w:val="18"/>
                <w:szCs w:val="18"/>
                <w:bdr w:val="nil"/>
                <w:lang w:val="en-US"/>
              </w:rPr>
              <w:sym w:font="Verdana" w:char="004D"/>
            </w:r>
            <w:r w:rsidRPr="00982FB0">
              <w:rPr>
                <w:rFonts w:ascii="Verdana" w:eastAsia="Verdana" w:hAnsi="Verdana" w:cs="Verdana"/>
                <w:sz w:val="18"/>
                <w:szCs w:val="18"/>
                <w:bdr w:val="nil"/>
                <w:lang w:val="en-US"/>
              </w:rPr>
              <w:sym w:font="Verdana" w:char="0052"/>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8"/>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br/>
            </w:r>
            <w:r w:rsidRPr="00982FB0">
              <w:rPr>
                <w:rFonts w:ascii="Verdana" w:eastAsia="Verdana" w:hAnsi="Verdana" w:cs="Verdana"/>
                <w:sz w:val="18"/>
                <w:szCs w:val="18"/>
                <w:bdr w:val="nil"/>
                <w:lang w:val="en-US"/>
              </w:rPr>
              <w:sym w:font="Verdana" w:char="F0D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1"/>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6"/>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0"/>
            </w:r>
            <w:r w:rsidRPr="00982FB0">
              <w:rPr>
                <w:rFonts w:ascii="Verdana" w:eastAsia="Verdana" w:hAnsi="Verdana" w:cs="Verdana"/>
                <w:sz w:val="18"/>
                <w:szCs w:val="18"/>
                <w:bdr w:val="nil"/>
                <w:lang w:val="en-US"/>
              </w:rPr>
              <w:sym w:font="Verdana" w:char="004D"/>
            </w:r>
            <w:r w:rsidRPr="00982FB0">
              <w:rPr>
                <w:rFonts w:ascii="Verdana" w:eastAsia="Verdana" w:hAnsi="Verdana" w:cs="Verdana"/>
                <w:sz w:val="18"/>
                <w:szCs w:val="18"/>
                <w:bdr w:val="nil"/>
                <w:lang w:val="en-US"/>
              </w:rPr>
              <w:sym w:font="Verdana" w:char="0052"/>
            </w:r>
            <w:r w:rsidRPr="00982FB0">
              <w:rPr>
                <w:rFonts w:ascii="Verdana" w:eastAsia="Verdana" w:hAnsi="Verdana" w:cs="Verdana"/>
                <w:sz w:val="18"/>
                <w:szCs w:val="18"/>
                <w:bdr w:val="nil"/>
                <w:lang w:val="en-US"/>
              </w:rPr>
              <w:sym w:font="Verdana" w:char="003A"/>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br/>
              <w:t xml:space="preserve">• There is no exclusive nationwide channel in the 417-420/427-430 MHz sub-band. </w:t>
            </w:r>
            <w:r w:rsidRPr="00982FB0">
              <w:rPr>
                <w:rFonts w:ascii="Verdana" w:eastAsia="Verdana" w:hAnsi="Verdana" w:cs="Verdana"/>
                <w:sz w:val="18"/>
                <w:szCs w:val="18"/>
                <w:bdr w:val="nil"/>
                <w:lang w:val="en-US"/>
              </w:rPr>
              <w:br/>
              <w:t xml:space="preserve">• There are exclusive nationwide channels in the 457.38-460/467.38-470 MHz sub-band and the exclusive nationwide channel usage account for 46% of the total usage. </w:t>
            </w:r>
            <w:r w:rsidRPr="00982FB0">
              <w:rPr>
                <w:rFonts w:ascii="Verdana" w:eastAsia="Verdana" w:hAnsi="Verdana" w:cs="Verdana"/>
                <w:sz w:val="18"/>
                <w:szCs w:val="18"/>
                <w:bdr w:val="nil"/>
                <w:lang w:val="en-US"/>
              </w:rPr>
              <w:br/>
            </w:r>
            <w:r w:rsidRPr="00982FB0">
              <w:rPr>
                <w:rFonts w:ascii="Verdana" w:eastAsia="Verdana" w:hAnsi="Verdana" w:cs="Verdana"/>
                <w:sz w:val="18"/>
                <w:szCs w:val="18"/>
                <w:bdr w:val="nil"/>
                <w:lang w:val="en-US"/>
              </w:rPr>
              <w:sym w:font="Verdana" w:char="F0D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6"/>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0"/>
            </w:r>
            <w:r w:rsidRPr="00982FB0">
              <w:rPr>
                <w:rFonts w:ascii="Verdana" w:eastAsia="Verdana" w:hAnsi="Verdana" w:cs="Verdana"/>
                <w:sz w:val="18"/>
                <w:szCs w:val="18"/>
                <w:bdr w:val="nil"/>
                <w:lang w:val="en-US"/>
              </w:rPr>
              <w:sym w:font="Verdana" w:char="004D"/>
            </w:r>
            <w:r w:rsidRPr="00982FB0">
              <w:rPr>
                <w:rFonts w:ascii="Verdana" w:eastAsia="Verdana" w:hAnsi="Verdana" w:cs="Verdana"/>
                <w:sz w:val="18"/>
                <w:szCs w:val="18"/>
                <w:bdr w:val="nil"/>
                <w:lang w:val="en-US"/>
              </w:rPr>
              <w:sym w:font="Verdana" w:char="0052"/>
            </w:r>
            <w:r w:rsidRPr="00982FB0">
              <w:rPr>
                <w:rFonts w:ascii="Verdana" w:eastAsia="Verdana" w:hAnsi="Verdana" w:cs="Verdana"/>
                <w:sz w:val="18"/>
                <w:szCs w:val="18"/>
                <w:bdr w:val="nil"/>
                <w:lang w:val="en-US"/>
              </w:rPr>
              <w:sym w:font="Verdana" w:char="003A"/>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br/>
              <w:t xml:space="preserve">• All channels assigned are nationwide exclusive.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sym w:font="Verdana" w:char="F0D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7"/>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br/>
            </w:r>
            <w:r w:rsidRPr="00982FB0">
              <w:rPr>
                <w:rFonts w:ascii="Verdana" w:eastAsia="Verdana" w:hAnsi="Verdana" w:cs="Verdana"/>
                <w:sz w:val="18"/>
                <w:szCs w:val="18"/>
                <w:bdr w:val="nil"/>
                <w:lang w:val="en-US"/>
              </w:rPr>
              <w:sym w:font="Verdana" w:char="F0D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9"/>
            </w:r>
            <w:r w:rsidRPr="00982FB0">
              <w:rPr>
                <w:rFonts w:ascii="Verdana" w:eastAsia="Verdana" w:hAnsi="Verdana" w:cs="Verdana"/>
                <w:sz w:val="18"/>
                <w:szCs w:val="18"/>
                <w:bdr w:val="nil"/>
                <w:lang w:val="en-US"/>
              </w:rPr>
              <w:sym w:font="Verdana" w:char="0054"/>
            </w:r>
            <w:r w:rsidRPr="00982FB0">
              <w:rPr>
                <w:rFonts w:ascii="Verdana" w:eastAsia="Verdana" w:hAnsi="Verdana" w:cs="Verdana"/>
                <w:sz w:val="18"/>
                <w:szCs w:val="18"/>
                <w:bdr w:val="nil"/>
                <w:lang w:val="en-US"/>
              </w:rPr>
              <w:sym w:font="Verdana" w:char="0055"/>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31"/>
            </w:r>
            <w:r w:rsidRPr="00982FB0">
              <w:rPr>
                <w:rFonts w:ascii="Verdana" w:eastAsia="Verdana" w:hAnsi="Verdana" w:cs="Verdana"/>
                <w:sz w:val="18"/>
                <w:szCs w:val="18"/>
                <w:bdr w:val="nil"/>
                <w:lang w:val="en-US"/>
              </w:rPr>
              <w:sym w:font="Verdana" w:char="0035"/>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6"/>
            </w:r>
            <w:r w:rsidRPr="00982FB0">
              <w:rPr>
                <w:rFonts w:ascii="Verdana" w:eastAsia="Verdana" w:hAnsi="Verdana" w:cs="Verdana"/>
                <w:sz w:val="18"/>
                <w:szCs w:val="18"/>
                <w:bdr w:val="nil"/>
                <w:lang w:val="en-US"/>
              </w:rPr>
              <w:sym w:font="Verdana" w:char="002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br/>
            </w:r>
            <w:r w:rsidRPr="00982FB0">
              <w:rPr>
                <w:rFonts w:ascii="Verdana" w:eastAsia="Verdana" w:hAnsi="Verdana" w:cs="Verdana"/>
                <w:sz w:val="18"/>
                <w:szCs w:val="18"/>
                <w:bdr w:val="nil"/>
                <w:lang w:val="en-US"/>
              </w:rPr>
              <w:sym w:font="Verdana" w:char="F0D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1"/>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sharing use of a channel from several undertakings for the same territorial coverage is possible when the applicants declare that they are agree to share that channel. That way shared use is possible even for nationwide channels.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Has to be taken into account that the network planning including radio planning for the shared channels is obligation of the undertakings based on agreements between them.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35% of the channels are exclusive and 65% are shared.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CTCSS and maximum allowed number of equipment in the same channel are used.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10% </w:t>
            </w:r>
            <w:r w:rsidR="00011F9B" w:rsidRPr="00011F9B">
              <w:rPr>
                <w:rFonts w:ascii="Verdana" w:eastAsia="Verdana" w:hAnsi="Verdana" w:cs="Verdana"/>
                <w:sz w:val="18"/>
                <w:szCs w:val="18"/>
                <w:highlight w:val="yellow"/>
                <w:bdr w:val="nil"/>
                <w:lang w:val="en-US"/>
              </w:rPr>
              <w:t>(of what?)</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do not assign nationwide exclusive channels for PMR/PAMR in BIH.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n/a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There are some nationwide exclusive channels depending on demand (less than 1%) but channels are mainly shared on geographical basis (there are no channels shared by different users in the same area)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CTCSS is used to minimize co-channel interference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Approximately 40% of the available channels in the 400 MHz range are exclusive.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Normally no requirement for CTCSS. As a rule of thumb maximum 50 mobile equipment in the same channel in the same area (for simplex use).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Only for CDMA PAMR on nationwide exclusive use.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Very few analogue nationwide exclusive channels. Probably less than 1 %.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CTCSS or CCIR is used in most licences and also the number of equipment in the same channel is in most cases limited. In reality also quite often carrier controlled squelch is used.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use of nationwide exclusive channels is rare. Therefore the percentage is very small.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s are technical neutral. For the radio planning we use foremost priority (interference limited, estimated use). We try to avoid as much as possible that a channel is used by different users in the same area. Besides that,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holder has the obligation to take care that he does not disturb other frequency users.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All assigned channels are exclusive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mentioned frequency sub-ranges, the frequencies are allocated 100% exclusively. Trunked radio technologies such as MPT1327, TETRA, TETRA TEDS and TETRAPOL require this. </w:t>
            </w:r>
            <w:r w:rsidRPr="00982FB0">
              <w:rPr>
                <w:rFonts w:ascii="Verdana" w:eastAsia="Verdana" w:hAnsi="Verdana" w:cs="Verdana"/>
                <w:sz w:val="18"/>
                <w:szCs w:val="18"/>
                <w:bdr w:val="nil"/>
                <w:lang w:val="en-US"/>
              </w:rPr>
              <w:br/>
              <w:t xml:space="preserve">The need for this exclusivity distinguishes the use of the Trunked Radio (PAMR) the private mobile radio (PMR) which allows collaborative use. The number of terminals does not determine conclusively how many channels are allocated, but the actual frequency utilization.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nationwide exclusive channels. </w:t>
            </w:r>
          </w:p>
        </w:tc>
      </w:tr>
    </w:tbl>
    <w:p w:rsidR="00231068" w:rsidRDefault="00231068"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8952AC" w:rsidRDefault="008952AC">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8952AC" w:rsidRDefault="008952AC"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82FB0" w:rsidRDefault="00982FB0"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r w:rsidRPr="00982FB0">
        <w:rPr>
          <w:rFonts w:ascii="Verdana" w:eastAsia="Verdana" w:hAnsi="Verdana" w:cs="Verdana"/>
          <w:b/>
          <w:bCs/>
          <w:sz w:val="18"/>
          <w:szCs w:val="18"/>
          <w:bdr w:val="nil"/>
          <w:lang w:val="en-US"/>
        </w:rPr>
        <w:t>Question 1</w:t>
      </w:r>
      <w:r w:rsidR="00AD7EC2">
        <w:rPr>
          <w:rFonts w:ascii="Verdana" w:eastAsia="Verdana" w:hAnsi="Verdana" w:cs="Verdana"/>
          <w:b/>
          <w:bCs/>
          <w:sz w:val="18"/>
          <w:szCs w:val="18"/>
          <w:bdr w:val="nil"/>
          <w:lang w:val="en-US"/>
        </w:rPr>
        <w:t>5</w:t>
      </w:r>
      <w:r w:rsidRPr="00982FB0">
        <w:rPr>
          <w:rFonts w:ascii="Verdana" w:eastAsia="Verdana" w:hAnsi="Verdana" w:cs="Verdana"/>
          <w:b/>
          <w:bCs/>
          <w:sz w:val="18"/>
          <w:szCs w:val="18"/>
          <w:bdr w:val="nil"/>
          <w:lang w:val="en-US"/>
        </w:rPr>
        <w:t xml:space="preserve">: Today PMR/PAMR equipment can be digital but also significant numbers of them are still using analogue transmission which can be less efficient in terms of spectrum usage. Some equipment in the market can use both analogue and digital technologies. Please consider two PMR/PAMR scenarios: analogue vs digital shared environment and digital vs digital shared environment. </w:t>
      </w:r>
    </w:p>
    <w:p w:rsidR="005C1D73" w:rsidRDefault="005C1D73" w:rsidP="00982FB0">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5C1D73" w:rsidRPr="005C1D73" w:rsidRDefault="005C1D73" w:rsidP="005C1D73">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Cs/>
          <w:i/>
          <w:sz w:val="18"/>
          <w:szCs w:val="18"/>
          <w:bdr w:val="nil"/>
          <w:lang w:val="en-US"/>
        </w:rPr>
      </w:pPr>
      <w:r w:rsidRPr="005C1D73">
        <w:rPr>
          <w:rFonts w:ascii="Verdana" w:eastAsia="Verdana" w:hAnsi="Verdana" w:cs="Verdana"/>
          <w:bCs/>
          <w:i/>
          <w:sz w:val="18"/>
          <w:szCs w:val="18"/>
          <w:bdr w:val="nil"/>
          <w:lang w:val="en-US"/>
        </w:rPr>
        <w:t>Some administrations permit digital and analogue PMR in the same channel, others do not. This has also to be seen from the perspective of technology neutral authorisations (applied by some</w:t>
      </w:r>
      <w:r>
        <w:rPr>
          <w:rFonts w:ascii="Verdana" w:eastAsia="Verdana" w:hAnsi="Verdana" w:cs="Verdana"/>
          <w:bCs/>
          <w:i/>
          <w:sz w:val="18"/>
          <w:szCs w:val="18"/>
          <w:bdr w:val="nil"/>
          <w:lang w:val="en-US"/>
        </w:rPr>
        <w:t xml:space="preserve"> administrations</w:t>
      </w:r>
      <w:r w:rsidRPr="005C1D73">
        <w:rPr>
          <w:rFonts w:ascii="Verdana" w:eastAsia="Verdana" w:hAnsi="Verdana" w:cs="Verdana"/>
          <w:bCs/>
          <w:i/>
          <w:sz w:val="18"/>
          <w:szCs w:val="18"/>
          <w:bdr w:val="nil"/>
          <w:lang w:val="en-US"/>
        </w:rPr>
        <w:t>) and the fact that some technologies allow for co-existence of analogue and digital</w:t>
      </w:r>
      <w:r>
        <w:rPr>
          <w:rFonts w:ascii="Verdana" w:eastAsia="Verdana" w:hAnsi="Verdana" w:cs="Verdana"/>
          <w:bCs/>
          <w:i/>
          <w:sz w:val="18"/>
          <w:szCs w:val="18"/>
          <w:bdr w:val="nil"/>
          <w:lang w:val="en-US"/>
        </w:rPr>
        <w:t xml:space="preserve"> equipment</w:t>
      </w:r>
      <w:r w:rsidRPr="005C1D73">
        <w:rPr>
          <w:rFonts w:ascii="Verdana" w:eastAsia="Verdana" w:hAnsi="Verdana" w:cs="Verdana"/>
          <w:bCs/>
          <w:i/>
          <w:sz w:val="18"/>
          <w:szCs w:val="18"/>
          <w:bdr w:val="nil"/>
          <w:lang w:val="en-US"/>
        </w:rPr>
        <w:t xml:space="preserve">, also in support of digitization of the PMR population at a specific frequency. </w:t>
      </w:r>
      <w:r>
        <w:rPr>
          <w:rFonts w:ascii="Verdana" w:eastAsia="Verdana" w:hAnsi="Verdana" w:cs="Verdana"/>
          <w:bCs/>
          <w:i/>
          <w:sz w:val="18"/>
          <w:szCs w:val="18"/>
          <w:bdr w:val="nil"/>
          <w:lang w:val="en-US"/>
        </w:rPr>
        <w:t xml:space="preserve"> The answer may indicate that increased sharing may be possible?</w:t>
      </w:r>
    </w:p>
    <w:p w:rsidR="00AD7EC2" w:rsidRPr="00982FB0" w:rsidRDefault="00AD7EC2" w:rsidP="00982FB0">
      <w:pPr>
        <w:keepLines/>
        <w:pBdr>
          <w:top w:val="nil"/>
          <w:left w:val="nil"/>
          <w:bottom w:val="nil"/>
          <w:right w:val="nil"/>
        </w:pBdr>
        <w:spacing w:after="0" w:line="240" w:lineRule="auto"/>
        <w:rPr>
          <w:rFonts w:ascii="Times New Roman" w:eastAsia="Times New Roman" w:hAnsi="Times New Roman"/>
          <w:sz w:val="24"/>
          <w:szCs w:val="24"/>
          <w:bdr w:val="nil"/>
          <w:lang w:val="en-US"/>
        </w:rPr>
      </w:pPr>
    </w:p>
    <w:tbl>
      <w:tblPr>
        <w:tblStyle w:val="Question-group-table5"/>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958"/>
        <w:gridCol w:w="3839"/>
        <w:gridCol w:w="8864"/>
      </w:tblGrid>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jc w:val="center"/>
              <w:rPr>
                <w:sz w:val="24"/>
                <w:szCs w:val="24"/>
                <w:bdr w:val="nil"/>
                <w:lang w:val="en-US"/>
              </w:rPr>
            </w:pPr>
            <w:r w:rsidRPr="00982FB0">
              <w:rPr>
                <w:rFonts w:ascii="Verdana" w:eastAsia="Verdana" w:hAnsi="Verdana" w:cs="Verdana"/>
                <w:b/>
                <w:bCs/>
                <w:sz w:val="18"/>
                <w:szCs w:val="18"/>
                <w:bdr w:val="nil"/>
                <w:lang w:val="en-US"/>
              </w:rPr>
              <w: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jc w:val="center"/>
              <w:rPr>
                <w:sz w:val="24"/>
                <w:szCs w:val="24"/>
                <w:bdr w:val="nil"/>
                <w:lang w:val="en-US"/>
              </w:rPr>
            </w:pPr>
            <w:r w:rsidRPr="00982FB0">
              <w:rPr>
                <w:rFonts w:ascii="Verdana" w:eastAsia="Verdana" w:hAnsi="Verdana" w:cs="Verdana"/>
                <w:b/>
                <w:bCs/>
                <w:sz w:val="18"/>
                <w:szCs w:val="18"/>
                <w:bdr w:val="nil"/>
                <w:lang w:val="en-US"/>
              </w:rPr>
              <w:t xml:space="preserve">a) Concerning the migration from analogue to digital do you allow both digital and analogue PMR to coexist in the same channel, i.e. a channel shared by different users in the same area? If yes, for which modes of operation (simplex, duplex) and channel spacing/bandwidth?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jc w:val="center"/>
              <w:rPr>
                <w:sz w:val="24"/>
                <w:szCs w:val="24"/>
                <w:bdr w:val="nil"/>
                <w:lang w:val="en-US"/>
              </w:rPr>
            </w:pPr>
            <w:r w:rsidRPr="00982FB0">
              <w:rPr>
                <w:rFonts w:ascii="Verdana" w:eastAsia="Verdana" w:hAnsi="Verdana" w:cs="Verdana"/>
                <w:b/>
                <w:bCs/>
                <w:sz w:val="18"/>
                <w:szCs w:val="18"/>
                <w:bdr w:val="nil"/>
                <w:lang w:val="en-US"/>
              </w:rPr>
              <w:t xml:space="preserve">b) For the digital only scenario (for exclusive or shared channels), what kind of radio planning (e.g. Colour Code) is used in your administration?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CC300A" w:rsidP="00CC300A">
            <w:pPr>
              <w:spacing w:after="0" w:line="240" w:lineRule="auto"/>
              <w:rPr>
                <w:sz w:val="24"/>
                <w:szCs w:val="24"/>
                <w:bdr w:val="nil"/>
                <w:lang w:val="en-US"/>
              </w:rPr>
            </w:pPr>
            <w:r>
              <w:rPr>
                <w:rFonts w:ascii="Verdana" w:eastAsia="Verdana" w:hAnsi="Verdana" w:cs="Verdana"/>
                <w:sz w:val="18"/>
                <w:szCs w:val="18"/>
                <w:bdr w:val="nil"/>
                <w:lang w:val="en-US"/>
              </w:rPr>
              <w:t xml:space="preserve">Spain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we do not allow it.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use Colour Code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At the moment no radio planning is used. Color code is considered.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Cyprus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N.A.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for both modes and max. bandwidth of 16 kHz for analogue signals or 20 kHz for digital signals in a 25 kHz-channel.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calculation-method of the HCM-Agreement is used.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analog and digital equipments used different channels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T/R 25-08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we don't mix different users with analogue and digital PMR in the same area.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nothing.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Latvia</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Frequency reuse, geographical separation, frequency separation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Denmark</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both simplex and duplex, 25 kHz channel spacing, 25 kHz bandwidth.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None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allow usage of both analogue and digital PMR in the same channel. Users usually work on duplex channels with both technologies.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try to avoid several users at the same frequency by frequency planning. If it is necessary to share the same frequency between different users in the same geocraphical area we either allow analog or digital modulation but not both. Moreover, typically channels shared between different users are simplex mode channels. Between same channel duplex mode channels we always try to maintain an adequate separation distance.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Currently there are no differences in the frequency planning methods between analog and digital networks.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When licensing a particular PMR system, ComReg takes into account whether that system is either digital or analogue, and makes efforts to assign channels so as to avoid co-existence of these systems on the same channel insofar as is practical.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Tone control assigned as standard.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Currently, no channel is shared between analogue and digital PMR and this situation is not expected to happen due to the trend in PMR usage. However, in principle we would have no difficulty to share the same channel between both technologies if it is established that no harmful interference problems will take place.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n.a.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Channel spacing/bandwidth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Luxembourg</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up to now we try to avoid the mixed use of channels.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Analogue or digital PMR devices may be operated according to Radio Spectrum Utilisation Plan of the Part No. PV-P/15/02.2009-4 of the Radio Spectrum Utilization Plan for the frequency band 380–470 MHz. URL: http://www.ctu.eu/164/download/Measures/General_Nature/RSUP/CZE_RSUP-P-15-02-2009-04_eng.pdf. Anytime applies that the equipment shall be operated under condition which will not cause harmful interference to other radiocommunication services, technologies and applications which are in the band or in adjacent bands.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For the digital only scenario CTO does not use any specific radio planning tool.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Russian Federation</w:t>
            </w:r>
            <w:r w:rsidR="00982FB0" w:rsidRPr="00982FB0">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Such coexistence can be considered. Simplex and duplex modes with a bandwidth of 25 kHz and 12.5 kHz are used. Operators can switch from analog to digital technologies under the </w:t>
            </w:r>
            <w:r w:rsidR="00DA1B84">
              <w:rPr>
                <w:rFonts w:ascii="Verdana" w:eastAsia="Verdana" w:hAnsi="Verdana" w:cs="Verdana"/>
                <w:sz w:val="18"/>
                <w:szCs w:val="18"/>
                <w:bdr w:val="nil"/>
                <w:lang w:val="en-US"/>
              </w:rPr>
              <w:t>licence</w:t>
            </w:r>
            <w:r w:rsidRPr="00982FB0">
              <w:rPr>
                <w:rFonts w:ascii="Verdana" w:eastAsia="Verdana" w:hAnsi="Verdana" w:cs="Verdana"/>
                <w:sz w:val="18"/>
                <w:szCs w:val="18"/>
                <w:bdr w:val="nil"/>
                <w:lang w:val="en-US"/>
              </w:rPr>
              <w:t xml:space="preserve"> conditions regarding compatibility with other systems.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FranceFrance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PMR licences are granted on the principle of technology neutrality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Ofcom does allow analogue and digital use to co-exist on the same channel, frequency assignments are made using simplex or duplex channel plans dependent on the application. Ofcom does not have dedicated analogue or digital spectrum.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As part of the assignment process Ofcom does not consider use of colour codes within the proposed service area as the colour code scheme is dependent on the technology used. DMR has a different numbering scheme to DPMR which uses proprietary numbering schemes. If Ofcom records the technology used for an application then it will be possible to incorporate the DPMR and DMR ETSI numbering schemes into the application process.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Belarus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Frequency-territorial planning principle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Poland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sym w:font="Verdana" w:char="F0D8"/>
            </w:r>
            <w:r w:rsidRPr="00982FB0">
              <w:rPr>
                <w:rFonts w:ascii="Verdana" w:eastAsia="Verdana" w:hAnsi="Verdana" w:cs="Verdana"/>
                <w:sz w:val="18"/>
                <w:szCs w:val="18"/>
                <w:bdr w:val="nil"/>
                <w:lang w:val="en-US"/>
              </w:rPr>
              <w:sym w:font="Verdana" w:char="004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6"/>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0"/>
            </w:r>
            <w:r w:rsidRPr="00982FB0">
              <w:rPr>
                <w:rFonts w:ascii="Verdana" w:eastAsia="Verdana" w:hAnsi="Verdana" w:cs="Verdana"/>
                <w:sz w:val="18"/>
                <w:szCs w:val="18"/>
                <w:bdr w:val="nil"/>
                <w:lang w:val="en-US"/>
              </w:rPr>
              <w:sym w:font="Verdana" w:char="004D"/>
            </w:r>
            <w:r w:rsidRPr="00982FB0">
              <w:rPr>
                <w:rFonts w:ascii="Verdana" w:eastAsia="Verdana" w:hAnsi="Verdana" w:cs="Verdana"/>
                <w:sz w:val="18"/>
                <w:szCs w:val="18"/>
                <w:bdr w:val="nil"/>
                <w:lang w:val="en-US"/>
              </w:rPr>
              <w:sym w:font="Verdana" w:char="0052"/>
            </w:r>
            <w:r w:rsidRPr="00982FB0">
              <w:rPr>
                <w:rFonts w:ascii="Verdana" w:eastAsia="Verdana" w:hAnsi="Verdana" w:cs="Verdana"/>
                <w:sz w:val="18"/>
                <w:szCs w:val="18"/>
                <w:bdr w:val="nil"/>
                <w:lang w:val="en-US"/>
              </w:rPr>
              <w:sym w:font="Verdana" w:char="003A"/>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br/>
              <w:t xml:space="preserve">For the time being the analogue and digital frequency sub-bands have been separated. However, there is a growing demand for changing this, and it is planned that, for the future, both digital and analogue technologies will be allowed in the same band. </w:t>
            </w:r>
            <w:r w:rsidRPr="00982FB0">
              <w:rPr>
                <w:rFonts w:ascii="Verdana" w:eastAsia="Verdana" w:hAnsi="Verdana" w:cs="Verdana"/>
                <w:sz w:val="18"/>
                <w:szCs w:val="18"/>
                <w:bdr w:val="nil"/>
                <w:lang w:val="en-US"/>
              </w:rPr>
              <w:br/>
            </w:r>
            <w:r w:rsidRPr="00982FB0">
              <w:rPr>
                <w:rFonts w:ascii="Verdana" w:eastAsia="Verdana" w:hAnsi="Verdana" w:cs="Verdana"/>
                <w:sz w:val="18"/>
                <w:szCs w:val="18"/>
                <w:bdr w:val="nil"/>
                <w:lang w:val="en-US"/>
              </w:rPr>
              <w:sym w:font="Verdana" w:char="F0D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1"/>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E"/>
            </w:r>
            <w:r w:rsidRPr="00982FB0">
              <w:rPr>
                <w:rFonts w:ascii="Verdana" w:eastAsia="Verdana" w:hAnsi="Verdana" w:cs="Verdana"/>
                <w:sz w:val="18"/>
                <w:szCs w:val="18"/>
                <w:bdr w:val="nil"/>
                <w:lang w:val="en-US"/>
              </w:rPr>
              <w:sym w:font="Verdana" w:char="0042"/>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6"/>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0"/>
            </w:r>
            <w:r w:rsidRPr="00982FB0">
              <w:rPr>
                <w:rFonts w:ascii="Verdana" w:eastAsia="Verdana" w:hAnsi="Verdana" w:cs="Verdana"/>
                <w:sz w:val="18"/>
                <w:szCs w:val="18"/>
                <w:bdr w:val="nil"/>
                <w:lang w:val="en-US"/>
              </w:rPr>
              <w:sym w:font="Verdana" w:char="004D"/>
            </w:r>
            <w:r w:rsidRPr="00982FB0">
              <w:rPr>
                <w:rFonts w:ascii="Verdana" w:eastAsia="Verdana" w:hAnsi="Verdana" w:cs="Verdana"/>
                <w:sz w:val="18"/>
                <w:szCs w:val="18"/>
                <w:bdr w:val="nil"/>
                <w:lang w:val="en-US"/>
              </w:rPr>
              <w:sym w:font="Verdana" w:char="0052"/>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br/>
            </w:r>
            <w:r w:rsidRPr="00982FB0">
              <w:rPr>
                <w:rFonts w:ascii="Verdana" w:eastAsia="Verdana" w:hAnsi="Verdana" w:cs="Verdana"/>
                <w:sz w:val="18"/>
                <w:szCs w:val="18"/>
                <w:bdr w:val="nil"/>
                <w:lang w:val="en-US"/>
              </w:rPr>
              <w:sym w:font="Verdana" w:char="F0D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1"/>
            </w:r>
            <w:r w:rsidRPr="00982FB0">
              <w:rPr>
                <w:rFonts w:ascii="Verdana" w:eastAsia="Verdana" w:hAnsi="Verdana" w:cs="Verdana"/>
                <w:sz w:val="18"/>
                <w:szCs w:val="18"/>
                <w:bdr w:val="nil"/>
                <w:lang w:val="en-US"/>
              </w:rPr>
              <w:sym w:font="Verdana" w:char="0037"/>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2"/>
            </w:r>
            <w:r w:rsidRPr="00982FB0">
              <w:rPr>
                <w:rFonts w:ascii="Verdana" w:eastAsia="Verdana" w:hAnsi="Verdana" w:cs="Verdana"/>
                <w:sz w:val="18"/>
                <w:szCs w:val="18"/>
                <w:bdr w:val="nil"/>
                <w:lang w:val="en-US"/>
              </w:rPr>
              <w:sym w:font="Verdana" w:char="0030"/>
            </w:r>
            <w:r w:rsidRPr="00982FB0">
              <w:rPr>
                <w:rFonts w:ascii="Verdana" w:eastAsia="Verdana" w:hAnsi="Verdana" w:cs="Verdana"/>
                <w:sz w:val="18"/>
                <w:szCs w:val="18"/>
                <w:bdr w:val="nil"/>
                <w:lang w:val="en-US"/>
              </w:rPr>
              <w:sym w:font="Verdana" w:char="002F"/>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2"/>
            </w:r>
            <w:r w:rsidRPr="00982FB0">
              <w:rPr>
                <w:rFonts w:ascii="Verdana" w:eastAsia="Verdana" w:hAnsi="Verdana" w:cs="Verdana"/>
                <w:sz w:val="18"/>
                <w:szCs w:val="18"/>
                <w:bdr w:val="nil"/>
                <w:lang w:val="en-US"/>
              </w:rPr>
              <w:sym w:font="Verdana" w:char="0037"/>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3"/>
            </w:r>
            <w:r w:rsidRPr="00982FB0">
              <w:rPr>
                <w:rFonts w:ascii="Verdana" w:eastAsia="Verdana" w:hAnsi="Verdana" w:cs="Verdana"/>
                <w:sz w:val="18"/>
                <w:szCs w:val="18"/>
                <w:bdr w:val="nil"/>
                <w:lang w:val="en-US"/>
              </w:rPr>
              <w:sym w:font="Verdana" w:char="0030"/>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D"/>
            </w:r>
            <w:r w:rsidRPr="00982FB0">
              <w:rPr>
                <w:rFonts w:ascii="Verdana" w:eastAsia="Verdana" w:hAnsi="Verdana" w:cs="Verdana"/>
                <w:sz w:val="18"/>
                <w:szCs w:val="18"/>
                <w:bdr w:val="nil"/>
                <w:lang w:val="en-US"/>
              </w:rPr>
              <w:sym w:font="Verdana" w:char="0048"/>
            </w:r>
            <w:r w:rsidRPr="00982FB0">
              <w:rPr>
                <w:rFonts w:ascii="Verdana" w:eastAsia="Verdana" w:hAnsi="Verdana" w:cs="Verdana"/>
                <w:sz w:val="18"/>
                <w:szCs w:val="18"/>
                <w:bdr w:val="nil"/>
                <w:lang w:val="en-US"/>
              </w:rPr>
              <w:sym w:font="Verdana" w:char="007A"/>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br/>
            </w:r>
            <w:r w:rsidRPr="00982FB0">
              <w:rPr>
                <w:rFonts w:ascii="Verdana" w:eastAsia="Verdana" w:hAnsi="Verdana" w:cs="Verdana"/>
                <w:sz w:val="18"/>
                <w:szCs w:val="18"/>
                <w:bdr w:val="nil"/>
                <w:lang w:val="en-US"/>
              </w:rPr>
              <w:sym w:font="Verdana" w:char="F0D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5"/>
            </w:r>
            <w:r w:rsidRPr="00982FB0">
              <w:rPr>
                <w:rFonts w:ascii="Verdana" w:eastAsia="Verdana" w:hAnsi="Verdana" w:cs="Verdana"/>
                <w:sz w:val="18"/>
                <w:szCs w:val="18"/>
                <w:bdr w:val="nil"/>
                <w:lang w:val="en-US"/>
              </w:rPr>
              <w:sym w:font="Verdana" w:char="0037"/>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33"/>
            </w:r>
            <w:r w:rsidRPr="00982FB0">
              <w:rPr>
                <w:rFonts w:ascii="Verdana" w:eastAsia="Verdana" w:hAnsi="Verdana" w:cs="Verdana"/>
                <w:sz w:val="18"/>
                <w:szCs w:val="18"/>
                <w:bdr w:val="nil"/>
                <w:lang w:val="en-US"/>
              </w:rPr>
              <w:sym w:font="Verdana" w:char="0038"/>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6"/>
            </w:r>
            <w:r w:rsidRPr="00982FB0">
              <w:rPr>
                <w:rFonts w:ascii="Verdana" w:eastAsia="Verdana" w:hAnsi="Verdana" w:cs="Verdana"/>
                <w:sz w:val="18"/>
                <w:szCs w:val="18"/>
                <w:bdr w:val="nil"/>
                <w:lang w:val="en-US"/>
              </w:rPr>
              <w:sym w:font="Verdana" w:char="0030"/>
            </w:r>
            <w:r w:rsidRPr="00982FB0">
              <w:rPr>
                <w:rFonts w:ascii="Verdana" w:eastAsia="Verdana" w:hAnsi="Verdana" w:cs="Verdana"/>
                <w:sz w:val="18"/>
                <w:szCs w:val="18"/>
                <w:bdr w:val="nil"/>
                <w:lang w:val="en-US"/>
              </w:rPr>
              <w:sym w:font="Verdana" w:char="002F"/>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6"/>
            </w:r>
            <w:r w:rsidRPr="00982FB0">
              <w:rPr>
                <w:rFonts w:ascii="Verdana" w:eastAsia="Verdana" w:hAnsi="Verdana" w:cs="Verdana"/>
                <w:sz w:val="18"/>
                <w:szCs w:val="18"/>
                <w:bdr w:val="nil"/>
                <w:lang w:val="en-US"/>
              </w:rPr>
              <w:sym w:font="Verdana" w:char="0037"/>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33"/>
            </w:r>
            <w:r w:rsidRPr="00982FB0">
              <w:rPr>
                <w:rFonts w:ascii="Verdana" w:eastAsia="Verdana" w:hAnsi="Verdana" w:cs="Verdana"/>
                <w:sz w:val="18"/>
                <w:szCs w:val="18"/>
                <w:bdr w:val="nil"/>
                <w:lang w:val="en-US"/>
              </w:rPr>
              <w:sym w:font="Verdana" w:char="0038"/>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7"/>
            </w:r>
            <w:r w:rsidRPr="00982FB0">
              <w:rPr>
                <w:rFonts w:ascii="Verdana" w:eastAsia="Verdana" w:hAnsi="Verdana" w:cs="Verdana"/>
                <w:sz w:val="18"/>
                <w:szCs w:val="18"/>
                <w:bdr w:val="nil"/>
                <w:lang w:val="en-US"/>
              </w:rPr>
              <w:sym w:font="Verdana" w:char="0030"/>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D"/>
            </w:r>
            <w:r w:rsidRPr="00982FB0">
              <w:rPr>
                <w:rFonts w:ascii="Verdana" w:eastAsia="Verdana" w:hAnsi="Verdana" w:cs="Verdana"/>
                <w:sz w:val="18"/>
                <w:szCs w:val="18"/>
                <w:bdr w:val="nil"/>
                <w:lang w:val="en-US"/>
              </w:rPr>
              <w:sym w:font="Verdana" w:char="0048"/>
            </w:r>
            <w:r w:rsidRPr="00982FB0">
              <w:rPr>
                <w:rFonts w:ascii="Verdana" w:eastAsia="Verdana" w:hAnsi="Verdana" w:cs="Verdana"/>
                <w:sz w:val="18"/>
                <w:szCs w:val="18"/>
                <w:bdr w:val="nil"/>
                <w:lang w:val="en-US"/>
              </w:rPr>
              <w:sym w:font="Verdana" w:char="007A"/>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2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36"/>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32"/>
            </w:r>
            <w:r w:rsidRPr="00982FB0">
              <w:rPr>
                <w:rFonts w:ascii="Verdana" w:eastAsia="Verdana" w:hAnsi="Verdana" w:cs="Verdana"/>
                <w:sz w:val="18"/>
                <w:szCs w:val="18"/>
                <w:bdr w:val="nil"/>
                <w:lang w:val="en-US"/>
              </w:rPr>
              <w:sym w:font="Verdana" w:char="0035"/>
            </w:r>
            <w:r w:rsidRPr="00982FB0">
              <w:rPr>
                <w:rFonts w:ascii="Verdana" w:eastAsia="Verdana" w:hAnsi="Verdana" w:cs="Verdana"/>
                <w:sz w:val="18"/>
                <w:szCs w:val="18"/>
                <w:bdr w:val="nil"/>
                <w:lang w:val="en-US"/>
              </w:rPr>
              <w:sym w:font="Verdana" w:char="002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31"/>
            </w:r>
            <w:r w:rsidRPr="00982FB0">
              <w:rPr>
                <w:rFonts w:ascii="Verdana" w:eastAsia="Verdana" w:hAnsi="Verdana" w:cs="Verdana"/>
                <w:sz w:val="18"/>
                <w:szCs w:val="18"/>
                <w:bdr w:val="nil"/>
                <w:lang w:val="en-US"/>
              </w:rPr>
              <w:sym w:font="Verdana" w:char="0032"/>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3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32"/>
            </w:r>
            <w:r w:rsidRPr="00982FB0">
              <w:rPr>
                <w:rFonts w:ascii="Verdana" w:eastAsia="Verdana" w:hAnsi="Verdana" w:cs="Verdana"/>
                <w:sz w:val="18"/>
                <w:szCs w:val="18"/>
                <w:bdr w:val="nil"/>
                <w:lang w:val="en-US"/>
              </w:rPr>
              <w:sym w:font="Verdana" w:char="003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B"/>
            </w:r>
            <w:r w:rsidRPr="00982FB0">
              <w:rPr>
                <w:rFonts w:ascii="Verdana" w:eastAsia="Verdana" w:hAnsi="Verdana" w:cs="Verdana"/>
                <w:sz w:val="18"/>
                <w:szCs w:val="18"/>
                <w:bdr w:val="nil"/>
                <w:lang w:val="en-US"/>
              </w:rPr>
              <w:sym w:font="Verdana" w:char="0048"/>
            </w:r>
            <w:r w:rsidRPr="00982FB0">
              <w:rPr>
                <w:rFonts w:ascii="Verdana" w:eastAsia="Verdana" w:hAnsi="Verdana" w:cs="Verdana"/>
                <w:sz w:val="18"/>
                <w:szCs w:val="18"/>
                <w:bdr w:val="nil"/>
                <w:lang w:val="en-US"/>
              </w:rPr>
              <w:sym w:font="Verdana" w:char="007A"/>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3"/>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B"/>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8"/>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6"/>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6"/>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32"/>
            </w:r>
            <w:r w:rsidRPr="00982FB0">
              <w:rPr>
                <w:rFonts w:ascii="Verdana" w:eastAsia="Verdana" w:hAnsi="Verdana" w:cs="Verdana"/>
                <w:sz w:val="18"/>
                <w:szCs w:val="18"/>
                <w:bdr w:val="nil"/>
                <w:lang w:val="en-US"/>
              </w:rPr>
              <w:sym w:font="Verdana" w:char="003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B"/>
            </w:r>
            <w:r w:rsidRPr="00982FB0">
              <w:rPr>
                <w:rFonts w:ascii="Verdana" w:eastAsia="Verdana" w:hAnsi="Verdana" w:cs="Verdana"/>
                <w:sz w:val="18"/>
                <w:szCs w:val="18"/>
                <w:bdr w:val="nil"/>
                <w:lang w:val="en-US"/>
              </w:rPr>
              <w:sym w:font="Verdana" w:char="0048"/>
            </w:r>
            <w:r w:rsidRPr="00982FB0">
              <w:rPr>
                <w:rFonts w:ascii="Verdana" w:eastAsia="Verdana" w:hAnsi="Verdana" w:cs="Verdana"/>
                <w:sz w:val="18"/>
                <w:szCs w:val="18"/>
                <w:bdr w:val="nil"/>
                <w:lang w:val="en-US"/>
              </w:rPr>
              <w:sym w:font="Verdana" w:char="007A"/>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4"/>
            </w:r>
            <w:r w:rsidRPr="00982FB0">
              <w:rPr>
                <w:rFonts w:ascii="Verdana" w:eastAsia="Verdana" w:hAnsi="Verdana" w:cs="Verdana"/>
                <w:sz w:val="18"/>
                <w:szCs w:val="18"/>
                <w:bdr w:val="nil"/>
                <w:lang w:val="en-US"/>
              </w:rPr>
              <w:sym w:font="Verdana" w:char="0045"/>
            </w:r>
            <w:r w:rsidRPr="00982FB0">
              <w:rPr>
                <w:rFonts w:ascii="Verdana" w:eastAsia="Verdana" w:hAnsi="Verdana" w:cs="Verdana"/>
                <w:sz w:val="18"/>
                <w:szCs w:val="18"/>
                <w:bdr w:val="nil"/>
                <w:lang w:val="en-US"/>
              </w:rPr>
              <w:sym w:font="Verdana" w:char="0054"/>
            </w:r>
            <w:r w:rsidRPr="00982FB0">
              <w:rPr>
                <w:rFonts w:ascii="Verdana" w:eastAsia="Verdana" w:hAnsi="Verdana" w:cs="Verdana"/>
                <w:sz w:val="18"/>
                <w:szCs w:val="18"/>
                <w:bdr w:val="nil"/>
                <w:lang w:val="en-US"/>
              </w:rPr>
              <w:sym w:font="Verdana" w:char="0052"/>
            </w:r>
            <w:r w:rsidRPr="00982FB0">
              <w:rPr>
                <w:rFonts w:ascii="Verdana" w:eastAsia="Verdana" w:hAnsi="Verdana" w:cs="Verdana"/>
                <w:sz w:val="18"/>
                <w:szCs w:val="18"/>
                <w:bdr w:val="nil"/>
                <w:lang w:val="en-US"/>
              </w:rPr>
              <w:sym w:font="Verdana" w:char="0041"/>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32"/>
            </w:r>
            <w:r w:rsidRPr="00982FB0">
              <w:rPr>
                <w:rFonts w:ascii="Verdana" w:eastAsia="Verdana" w:hAnsi="Verdana" w:cs="Verdana"/>
                <w:sz w:val="18"/>
                <w:szCs w:val="18"/>
                <w:bdr w:val="nil"/>
                <w:lang w:val="en-US"/>
              </w:rPr>
              <w:sym w:font="Verdana" w:char="003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6"/>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1"/>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1"/>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5"/>
            </w:r>
            <w:r w:rsidRPr="00982FB0">
              <w:rPr>
                <w:rFonts w:ascii="Verdana" w:eastAsia="Verdana" w:hAnsi="Verdana" w:cs="Verdana"/>
                <w:sz w:val="18"/>
                <w:szCs w:val="18"/>
                <w:bdr w:val="nil"/>
                <w:lang w:val="en-US"/>
              </w:rPr>
              <w:sym w:font="Verdana" w:char="0076"/>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8"/>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B"/>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Civil PMR: </w:t>
            </w:r>
            <w:r w:rsidRPr="00982FB0">
              <w:rPr>
                <w:rFonts w:ascii="Verdana" w:eastAsia="Verdana" w:hAnsi="Verdana" w:cs="Verdana"/>
                <w:sz w:val="18"/>
                <w:szCs w:val="18"/>
                <w:bdr w:val="nil"/>
                <w:lang w:val="en-US"/>
              </w:rPr>
              <w:br/>
            </w:r>
            <w:r w:rsidRPr="00982FB0">
              <w:rPr>
                <w:rFonts w:ascii="Verdana" w:eastAsia="Verdana" w:hAnsi="Verdana" w:cs="Verdana"/>
                <w:sz w:val="18"/>
                <w:szCs w:val="18"/>
                <w:bdr w:val="nil"/>
                <w:lang w:val="en-US"/>
              </w:rPr>
              <w:sym w:font="Verdana" w:char="F0D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6"/>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1"/>
            </w:r>
            <w:r w:rsidRPr="00982FB0">
              <w:rPr>
                <w:rFonts w:ascii="Verdana" w:eastAsia="Verdana" w:hAnsi="Verdana" w:cs="Verdana"/>
                <w:sz w:val="18"/>
                <w:szCs w:val="18"/>
                <w:bdr w:val="nil"/>
                <w:lang w:val="en-US"/>
              </w:rPr>
              <w:sym w:font="Verdana" w:char="0037"/>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2"/>
            </w:r>
            <w:r w:rsidRPr="00982FB0">
              <w:rPr>
                <w:rFonts w:ascii="Verdana" w:eastAsia="Verdana" w:hAnsi="Verdana" w:cs="Verdana"/>
                <w:sz w:val="18"/>
                <w:szCs w:val="18"/>
                <w:bdr w:val="nil"/>
                <w:lang w:val="en-US"/>
              </w:rPr>
              <w:sym w:font="Verdana" w:char="0030"/>
            </w:r>
            <w:r w:rsidRPr="00982FB0">
              <w:rPr>
                <w:rFonts w:ascii="Verdana" w:eastAsia="Verdana" w:hAnsi="Verdana" w:cs="Verdana"/>
                <w:sz w:val="18"/>
                <w:szCs w:val="18"/>
                <w:bdr w:val="nil"/>
                <w:lang w:val="en-US"/>
              </w:rPr>
              <w:sym w:font="Verdana" w:char="002F"/>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2"/>
            </w:r>
            <w:r w:rsidRPr="00982FB0">
              <w:rPr>
                <w:rFonts w:ascii="Verdana" w:eastAsia="Verdana" w:hAnsi="Verdana" w:cs="Verdana"/>
                <w:sz w:val="18"/>
                <w:szCs w:val="18"/>
                <w:bdr w:val="nil"/>
                <w:lang w:val="en-US"/>
              </w:rPr>
              <w:sym w:font="Verdana" w:char="0037"/>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3"/>
            </w:r>
            <w:r w:rsidRPr="00982FB0">
              <w:rPr>
                <w:rFonts w:ascii="Verdana" w:eastAsia="Verdana" w:hAnsi="Verdana" w:cs="Verdana"/>
                <w:sz w:val="18"/>
                <w:szCs w:val="18"/>
                <w:bdr w:val="nil"/>
                <w:lang w:val="en-US"/>
              </w:rPr>
              <w:sym w:font="Verdana" w:char="0030"/>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D"/>
            </w:r>
            <w:r w:rsidRPr="00982FB0">
              <w:rPr>
                <w:rFonts w:ascii="Verdana" w:eastAsia="Verdana" w:hAnsi="Verdana" w:cs="Verdana"/>
                <w:sz w:val="18"/>
                <w:szCs w:val="18"/>
                <w:bdr w:val="nil"/>
                <w:lang w:val="en-US"/>
              </w:rPr>
              <w:sym w:font="Verdana" w:char="0048"/>
            </w:r>
            <w:r w:rsidRPr="00982FB0">
              <w:rPr>
                <w:rFonts w:ascii="Verdana" w:eastAsia="Verdana" w:hAnsi="Verdana" w:cs="Verdana"/>
                <w:sz w:val="18"/>
                <w:szCs w:val="18"/>
                <w:bdr w:val="nil"/>
                <w:lang w:val="en-US"/>
              </w:rPr>
              <w:sym w:font="Verdana" w:char="007A"/>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8"/>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32"/>
            </w:r>
            <w:r w:rsidRPr="00982FB0">
              <w:rPr>
                <w:rFonts w:ascii="Verdana" w:eastAsia="Verdana" w:hAnsi="Verdana" w:cs="Verdana"/>
                <w:sz w:val="18"/>
                <w:szCs w:val="18"/>
                <w:bdr w:val="nil"/>
                <w:lang w:val="en-US"/>
              </w:rPr>
              <w:sym w:font="Verdana" w:char="003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B"/>
            </w:r>
            <w:r w:rsidRPr="00982FB0">
              <w:rPr>
                <w:rFonts w:ascii="Verdana" w:eastAsia="Verdana" w:hAnsi="Verdana" w:cs="Verdana"/>
                <w:sz w:val="18"/>
                <w:szCs w:val="18"/>
                <w:bdr w:val="nil"/>
                <w:lang w:val="en-US"/>
              </w:rPr>
              <w:sym w:font="Verdana" w:char="0048"/>
            </w:r>
            <w:r w:rsidRPr="00982FB0">
              <w:rPr>
                <w:rFonts w:ascii="Verdana" w:eastAsia="Verdana" w:hAnsi="Verdana" w:cs="Verdana"/>
                <w:sz w:val="18"/>
                <w:szCs w:val="18"/>
                <w:bdr w:val="nil"/>
                <w:lang w:val="en-US"/>
              </w:rPr>
              <w:sym w:font="Verdana" w:char="007A"/>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3"/>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1"/>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79"/>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4"/>
            </w:r>
            <w:r w:rsidRPr="00982FB0">
              <w:rPr>
                <w:rFonts w:ascii="Verdana" w:eastAsia="Verdana" w:hAnsi="Verdana" w:cs="Verdana"/>
                <w:sz w:val="18"/>
                <w:szCs w:val="18"/>
                <w:bdr w:val="nil"/>
                <w:lang w:val="en-US"/>
              </w:rPr>
              <w:sym w:font="Verdana" w:char="0045"/>
            </w:r>
            <w:r w:rsidRPr="00982FB0">
              <w:rPr>
                <w:rFonts w:ascii="Verdana" w:eastAsia="Verdana" w:hAnsi="Verdana" w:cs="Verdana"/>
                <w:sz w:val="18"/>
                <w:szCs w:val="18"/>
                <w:bdr w:val="nil"/>
                <w:lang w:val="en-US"/>
              </w:rPr>
              <w:sym w:font="Verdana" w:char="0054"/>
            </w:r>
            <w:r w:rsidRPr="00982FB0">
              <w:rPr>
                <w:rFonts w:ascii="Verdana" w:eastAsia="Verdana" w:hAnsi="Verdana" w:cs="Verdana"/>
                <w:sz w:val="18"/>
                <w:szCs w:val="18"/>
                <w:bdr w:val="nil"/>
                <w:lang w:val="en-US"/>
              </w:rPr>
              <w:sym w:font="Verdana" w:char="0052"/>
            </w:r>
            <w:r w:rsidRPr="00982FB0">
              <w:rPr>
                <w:rFonts w:ascii="Verdana" w:eastAsia="Verdana" w:hAnsi="Verdana" w:cs="Verdana"/>
                <w:sz w:val="18"/>
                <w:szCs w:val="18"/>
                <w:bdr w:val="nil"/>
                <w:lang w:val="en-US"/>
              </w:rPr>
              <w:sym w:font="Verdana" w:char="0041"/>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32"/>
            </w:r>
            <w:r w:rsidRPr="00982FB0">
              <w:rPr>
                <w:rFonts w:ascii="Verdana" w:eastAsia="Verdana" w:hAnsi="Verdana" w:cs="Verdana"/>
                <w:sz w:val="18"/>
                <w:szCs w:val="18"/>
                <w:bdr w:val="nil"/>
                <w:lang w:val="en-US"/>
              </w:rPr>
              <w:sym w:font="Verdana" w:char="0035"/>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49"/>
            </w:r>
            <w:r w:rsidRPr="00982FB0">
              <w:rPr>
                <w:rFonts w:ascii="Verdana" w:eastAsia="Verdana" w:hAnsi="Verdana" w:cs="Verdana"/>
                <w:sz w:val="18"/>
                <w:szCs w:val="18"/>
                <w:bdr w:val="nil"/>
                <w:lang w:val="en-US"/>
              </w:rPr>
              <w:sym w:font="Verdana" w:char="0054"/>
            </w:r>
            <w:r w:rsidRPr="00982FB0">
              <w:rPr>
                <w:rFonts w:ascii="Verdana" w:eastAsia="Verdana" w:hAnsi="Verdana" w:cs="Verdana"/>
                <w:sz w:val="18"/>
                <w:szCs w:val="18"/>
                <w:bdr w:val="nil"/>
                <w:lang w:val="en-US"/>
              </w:rPr>
              <w:sym w:font="Verdana" w:char="0055"/>
            </w:r>
            <w:r w:rsidRPr="00982FB0">
              <w:rPr>
                <w:rFonts w:ascii="Verdana" w:eastAsia="Verdana" w:hAnsi="Verdana" w:cs="Verdana"/>
                <w:sz w:val="18"/>
                <w:szCs w:val="18"/>
                <w:bdr w:val="nil"/>
                <w:lang w:val="en-US"/>
              </w:rPr>
              <w:sym w:font="Verdana" w:char="002D"/>
            </w:r>
            <w:r w:rsidRPr="00982FB0">
              <w:rPr>
                <w:rFonts w:ascii="Verdana" w:eastAsia="Verdana" w:hAnsi="Verdana" w:cs="Verdana"/>
                <w:sz w:val="18"/>
                <w:szCs w:val="18"/>
                <w:bdr w:val="nil"/>
                <w:lang w:val="en-US"/>
              </w:rPr>
              <w:sym w:font="Verdana" w:char="0031"/>
            </w:r>
            <w:r w:rsidRPr="00982FB0">
              <w:rPr>
                <w:rFonts w:ascii="Verdana" w:eastAsia="Verdana" w:hAnsi="Verdana" w:cs="Verdana"/>
                <w:sz w:val="18"/>
                <w:szCs w:val="18"/>
                <w:bdr w:val="nil"/>
                <w:lang w:val="en-US"/>
              </w:rPr>
              <w:sym w:font="Verdana" w:char="0035"/>
            </w:r>
            <w:r w:rsidRPr="00982FB0">
              <w:rPr>
                <w:rFonts w:ascii="Verdana" w:eastAsia="Verdana" w:hAnsi="Verdana" w:cs="Verdana"/>
                <w:sz w:val="18"/>
                <w:szCs w:val="18"/>
                <w:bdr w:val="nil"/>
                <w:lang w:val="en-US"/>
              </w:rPr>
              <w:sym w:font="Verdana" w:char="0034"/>
            </w:r>
            <w:r w:rsidRPr="00982FB0">
              <w:rPr>
                <w:rFonts w:ascii="Verdana" w:eastAsia="Verdana" w:hAnsi="Verdana" w:cs="Verdana"/>
                <w:sz w:val="18"/>
                <w:szCs w:val="18"/>
                <w:bdr w:val="nil"/>
                <w:lang w:val="en-US"/>
              </w:rPr>
              <w:sym w:font="Verdana" w:char="0036"/>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76"/>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77"/>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66"/>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3"/>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67"/>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1"/>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70"/>
            </w:r>
            <w:r w:rsidRPr="00982FB0">
              <w:rPr>
                <w:rFonts w:ascii="Verdana" w:eastAsia="Verdana" w:hAnsi="Verdana" w:cs="Verdana"/>
                <w:sz w:val="18"/>
                <w:szCs w:val="18"/>
                <w:bdr w:val="nil"/>
                <w:lang w:val="en-US"/>
              </w:rPr>
              <w:sym w:font="Verdana" w:char="006C"/>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4"/>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54"/>
            </w:r>
            <w:r w:rsidRPr="00982FB0">
              <w:rPr>
                <w:rFonts w:ascii="Verdana" w:eastAsia="Verdana" w:hAnsi="Verdana" w:cs="Verdana"/>
                <w:sz w:val="18"/>
                <w:szCs w:val="18"/>
                <w:bdr w:val="nil"/>
                <w:lang w:val="en-US"/>
              </w:rPr>
              <w:sym w:font="Verdana" w:char="0068"/>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3"/>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F"/>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20"/>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71"/>
            </w:r>
            <w:r w:rsidRPr="00982FB0">
              <w:rPr>
                <w:rFonts w:ascii="Verdana" w:eastAsia="Verdana" w:hAnsi="Verdana" w:cs="Verdana"/>
                <w:sz w:val="18"/>
                <w:szCs w:val="18"/>
                <w:bdr w:val="nil"/>
                <w:lang w:val="en-US"/>
              </w:rPr>
              <w:sym w:font="Verdana" w:char="0075"/>
            </w:r>
            <w:r w:rsidRPr="00982FB0">
              <w:rPr>
                <w:rFonts w:ascii="Verdana" w:eastAsia="Verdana" w:hAnsi="Verdana" w:cs="Verdana"/>
                <w:sz w:val="18"/>
                <w:szCs w:val="18"/>
                <w:bdr w:val="nil"/>
                <w:lang w:val="en-US"/>
              </w:rPr>
              <w:sym w:font="Verdana" w:char="0069"/>
            </w:r>
            <w:r w:rsidRPr="00982FB0">
              <w:rPr>
                <w:rFonts w:ascii="Verdana" w:eastAsia="Verdana" w:hAnsi="Verdana" w:cs="Verdana"/>
                <w:sz w:val="18"/>
                <w:szCs w:val="18"/>
                <w:bdr w:val="nil"/>
                <w:lang w:val="en-US"/>
              </w:rPr>
              <w:sym w:font="Verdana" w:char="0072"/>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D"/>
            </w:r>
            <w:r w:rsidRPr="00982FB0">
              <w:rPr>
                <w:rFonts w:ascii="Verdana" w:eastAsia="Verdana" w:hAnsi="Verdana" w:cs="Verdana"/>
                <w:sz w:val="18"/>
                <w:szCs w:val="18"/>
                <w:bdr w:val="nil"/>
                <w:lang w:val="en-US"/>
              </w:rPr>
              <w:sym w:font="Verdana" w:char="0065"/>
            </w:r>
            <w:r w:rsidRPr="00982FB0">
              <w:rPr>
                <w:rFonts w:ascii="Verdana" w:eastAsia="Verdana" w:hAnsi="Verdana" w:cs="Verdana"/>
                <w:sz w:val="18"/>
                <w:szCs w:val="18"/>
                <w:bdr w:val="nil"/>
                <w:lang w:val="en-US"/>
              </w:rPr>
              <w:sym w:font="Verdana" w:char="006E"/>
            </w:r>
            <w:r w:rsidRPr="00982FB0">
              <w:rPr>
                <w:rFonts w:ascii="Verdana" w:eastAsia="Verdana" w:hAnsi="Verdana" w:cs="Verdana"/>
                <w:sz w:val="18"/>
                <w:szCs w:val="18"/>
                <w:bdr w:val="nil"/>
                <w:lang w:val="en-US"/>
              </w:rPr>
              <w:sym w:font="Verdana" w:char="0074"/>
            </w:r>
            <w:r w:rsidRPr="00982FB0">
              <w:rPr>
                <w:rFonts w:ascii="Verdana" w:eastAsia="Verdana" w:hAnsi="Verdana" w:cs="Verdana"/>
                <w:sz w:val="18"/>
                <w:szCs w:val="18"/>
                <w:bdr w:val="nil"/>
                <w:lang w:val="en-US"/>
              </w:rPr>
              <w:sym w:font="Verdana" w:char="002E"/>
            </w:r>
            <w:r w:rsidRPr="00982FB0">
              <w:rPr>
                <w:rFonts w:ascii="Verdana" w:eastAsia="Verdana" w:hAnsi="Verdana" w:cs="Verdana"/>
                <w:sz w:val="18"/>
                <w:szCs w:val="18"/>
                <w:bdr w:val="nil"/>
                <w:lang w:val="en-US"/>
              </w:rPr>
              <w:sym w:font="Verdana" w:char="0020"/>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The use of digital and/or analogue PMR is a matter of choice of the undertakings and they could use both technologies in the same channel.-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we don´t allow coexistence in the same channel of digital and analogue PMR. The question is under study.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Digital networks use colour codes. Other kind of radio planning is under study.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no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Bosnia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do not allow both digital and analogue PMR to coexist in the same channel.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We do not use any specific radio planning method, because we have a lot of free channels in UHF band.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Serbia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Both digital and analogue PMR can coexist in the same channel but channels are shared on geographical basis (there are no channels shared by different users in the same area)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useful signal level protection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Yes, for simplex mode and the channel spacing is 25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At the present we are doing the radio planning for this scenario in the same way as for an analog scenario. </w:t>
            </w:r>
          </w:p>
        </w:tc>
      </w:tr>
      <w:tr w:rsidR="00982FB0" w:rsidRPr="00982FB0"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Montenegro</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It is under study.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It is under study.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general we try to only share analogue with analogue and digital with digital.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Generally planning is made by means of fixed frequency reuse distances.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B0423A" w:rsidP="00982FB0">
            <w:pPr>
              <w:spacing w:after="0" w:line="240" w:lineRule="auto"/>
              <w:rPr>
                <w:sz w:val="24"/>
                <w:szCs w:val="24"/>
                <w:bdr w:val="nil"/>
                <w:lang w:val="en-US"/>
              </w:rPr>
            </w:pPr>
            <w:r>
              <w:rPr>
                <w:rFonts w:ascii="Verdana" w:eastAsia="Verdana" w:hAnsi="Verdana" w:cs="Verdana"/>
                <w:sz w:val="18"/>
                <w:szCs w:val="18"/>
                <w:bdr w:val="nil"/>
                <w:lang w:val="en-US"/>
              </w:rPr>
              <w:t>g</w:t>
            </w:r>
            <w:r w:rsidR="00491DB0">
              <w:rPr>
                <w:rFonts w:ascii="Verdana" w:eastAsia="Verdana" w:hAnsi="Verdana" w:cs="Verdana"/>
                <w:sz w:val="18"/>
                <w:szCs w:val="18"/>
                <w:bdr w:val="nil"/>
                <w:lang w:val="en-US"/>
              </w:rPr>
              <w:t>Netherlands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Licences are technology neutral. We allow both digital and analogue PMR to coexist in the same channel. For all modes.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For the radio planning we use foremost priority (interference limited). In our planning we try to avoid as much as possible that a channel is used by different users in the same area. </w:t>
            </w: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F12F98" w:rsidP="00982FB0">
            <w:pPr>
              <w:spacing w:after="0" w:line="240" w:lineRule="auto"/>
              <w:rPr>
                <w:sz w:val="24"/>
                <w:szCs w:val="24"/>
                <w:bdr w:val="nil"/>
                <w:lang w:val="en-US"/>
              </w:rPr>
            </w:pPr>
            <w:r>
              <w:rPr>
                <w:rFonts w:ascii="Verdana" w:eastAsia="Verdana" w:hAnsi="Verdana" w:cs="Verdana"/>
                <w:sz w:val="18"/>
                <w:szCs w:val="18"/>
                <w:bdr w:val="nil"/>
                <w:lang w:val="en-US"/>
              </w:rPr>
              <w:t>Lithuania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Both digital and analogue PMR can coexist in the same channel used by the same user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p>
        </w:tc>
      </w:tr>
      <w:tr w:rsidR="00982FB0" w:rsidRPr="00A41C24" w:rsidTr="00982FB0">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491DB0" w:rsidP="00982FB0">
            <w:pPr>
              <w:spacing w:after="0" w:line="240" w:lineRule="auto"/>
              <w:rPr>
                <w:sz w:val="24"/>
                <w:szCs w:val="24"/>
                <w:bdr w:val="nil"/>
                <w:lang w:val="en-US"/>
              </w:rPr>
            </w:pPr>
            <w:r>
              <w:rPr>
                <w:rFonts w:ascii="Verdana" w:eastAsia="Verdana" w:hAnsi="Verdana" w:cs="Verdana"/>
                <w:sz w:val="18"/>
                <w:szCs w:val="18"/>
                <w:bdr w:val="nil"/>
                <w:lang w:val="en-US"/>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Independent of the technology, adjacent channels can only be used when compatibility is ensured. The compatibility check depends on the technical parameters used. Whether and to what extent the compatibility is given, is provided by an IT-based compatibility tool.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82FB0" w:rsidRPr="00982FB0" w:rsidRDefault="00982FB0" w:rsidP="00982FB0">
            <w:pPr>
              <w:spacing w:after="0" w:line="240" w:lineRule="auto"/>
              <w:rPr>
                <w:sz w:val="24"/>
                <w:szCs w:val="24"/>
                <w:bdr w:val="nil"/>
                <w:lang w:val="en-US"/>
              </w:rPr>
            </w:pPr>
            <w:r w:rsidRPr="00982FB0">
              <w:rPr>
                <w:rFonts w:ascii="Verdana" w:eastAsia="Verdana" w:hAnsi="Verdana" w:cs="Verdana"/>
                <w:sz w:val="18"/>
                <w:szCs w:val="18"/>
                <w:bdr w:val="nil"/>
                <w:lang w:val="en-US"/>
              </w:rPr>
              <w:t xml:space="preserve">In connection to the addressed "Colour Code" I would like to refer on the appropriate link of the Federal Network Agency:http://www.bundesnetzagentur.de/cln_1411/DE/Sachgebiete/Telekommunikation/Unternehmen_Institutionen/Nummerierung/Technische%20Nummern/technischeNummern_node.html </w:t>
            </w:r>
            <w:r w:rsidRPr="00982FB0">
              <w:rPr>
                <w:rFonts w:ascii="Verdana" w:eastAsia="Verdana" w:hAnsi="Verdana" w:cs="Verdana"/>
                <w:sz w:val="18"/>
                <w:szCs w:val="18"/>
                <w:bdr w:val="nil"/>
                <w:lang w:val="en-US"/>
              </w:rPr>
              <w:br/>
              <w:t xml:space="preserve">System codes according to ETSI TS 102 361, Part 1 (Colour Code 0 to 15) and ETSI TS 102 658 (RAN - Radio Access Number 0 to 63) </w:t>
            </w:r>
          </w:p>
        </w:tc>
      </w:tr>
    </w:tbl>
    <w:p w:rsidR="00982FB0" w:rsidRDefault="00982FB0" w:rsidP="00D253B1">
      <w:pPr>
        <w:rPr>
          <w:b/>
          <w:lang w:val="en-US"/>
        </w:rPr>
      </w:pPr>
    </w:p>
    <w:p w:rsidR="00B0423A" w:rsidRDefault="00B0423A">
      <w:pPr>
        <w:spacing w:after="0" w:line="240" w:lineRule="auto"/>
        <w:rPr>
          <w:b/>
          <w:lang w:val="en-US"/>
        </w:rPr>
      </w:pPr>
      <w:r>
        <w:rPr>
          <w:b/>
          <w:lang w:val="en-US"/>
        </w:rPr>
        <w:br w:type="page"/>
      </w:r>
    </w:p>
    <w:p w:rsidR="000B2E05" w:rsidRDefault="000B2E05" w:rsidP="00B0423A">
      <w:pPr>
        <w:keepNext/>
        <w:spacing w:before="211" w:after="211" w:line="240" w:lineRule="auto"/>
        <w:outlineLvl w:val="2"/>
        <w:rPr>
          <w:rFonts w:ascii="Verdana" w:eastAsia="Verdana" w:hAnsi="Verdana" w:cs="Verdana"/>
          <w:b/>
          <w:bCs/>
          <w:sz w:val="21"/>
          <w:szCs w:val="21"/>
          <w:bdr w:val="nil"/>
          <w:lang w:val="en-US"/>
        </w:rPr>
      </w:pPr>
    </w:p>
    <w:p w:rsidR="00B0423A" w:rsidRPr="00B0423A" w:rsidRDefault="000B2E05" w:rsidP="00B0423A">
      <w:pPr>
        <w:keepNext/>
        <w:spacing w:before="211" w:after="211" w:line="240" w:lineRule="auto"/>
        <w:outlineLvl w:val="2"/>
        <w:rPr>
          <w:rFonts w:ascii="Times New Roman" w:eastAsia="Times New Roman" w:hAnsi="Times New Roman"/>
          <w:b/>
          <w:bCs/>
          <w:sz w:val="28"/>
          <w:szCs w:val="28"/>
          <w:bdr w:val="nil"/>
          <w:lang w:val="en-US"/>
        </w:rPr>
      </w:pPr>
      <w:r w:rsidRPr="000B2E05">
        <w:rPr>
          <w:rFonts w:ascii="Verdana" w:eastAsia="Verdana" w:hAnsi="Verdana" w:cs="Verdana"/>
          <w:b/>
          <w:bCs/>
          <w:sz w:val="21"/>
          <w:szCs w:val="21"/>
          <w:bdr w:val="nil"/>
          <w:lang w:val="en-US"/>
        </w:rPr>
        <w:t xml:space="preserve">Short summary of the questions to </w:t>
      </w:r>
      <w:r>
        <w:rPr>
          <w:rFonts w:ascii="Verdana" w:eastAsia="Verdana" w:hAnsi="Verdana" w:cs="Verdana"/>
          <w:b/>
          <w:bCs/>
          <w:sz w:val="21"/>
          <w:szCs w:val="21"/>
          <w:bdr w:val="nil"/>
          <w:lang w:val="en-US"/>
        </w:rPr>
        <w:t>industry</w:t>
      </w:r>
    </w:p>
    <w:p w:rsidR="00B0423A" w:rsidRDefault="00B0423A" w:rsidP="00B0423A">
      <w:pPr>
        <w:spacing w:before="180" w:after="18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Questions to industry such as PMR/PAMR equipment manufacturers (e.g. organised in ETSI ERM TG DMR, TC TCCE). This part also includes questions on the 4m- and 2m- band demands as experienced by industry.</w:t>
      </w:r>
    </w:p>
    <w:p w:rsidR="00B0423A" w:rsidRPr="00B0423A" w:rsidRDefault="00B0423A" w:rsidP="00B0423A">
      <w:pPr>
        <w:keepLines/>
        <w:pBdr>
          <w:top w:val="nil"/>
          <w:left w:val="nil"/>
          <w:bottom w:val="nil"/>
          <w:right w:val="nil"/>
        </w:pBdr>
        <w:spacing w:after="0" w:line="240" w:lineRule="auto"/>
        <w:rPr>
          <w:rFonts w:ascii="Times New Roman" w:eastAsia="Times New Roman" w:hAnsi="Times New Roman"/>
          <w:sz w:val="24"/>
          <w:szCs w:val="24"/>
          <w:bdr w:val="nil"/>
          <w:lang w:val="en-US"/>
        </w:rPr>
      </w:pPr>
      <w:r w:rsidRPr="00B0423A">
        <w:rPr>
          <w:rFonts w:ascii="Verdana" w:eastAsia="Verdana" w:hAnsi="Verdana" w:cs="Verdana"/>
          <w:b/>
          <w:bCs/>
          <w:sz w:val="18"/>
          <w:szCs w:val="18"/>
          <w:bdr w:val="nil"/>
          <w:lang w:val="en-US"/>
        </w:rPr>
        <w:t xml:space="preserve">What is your activity in wireless domain? (multiple choice possible) </w:t>
      </w: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3178"/>
        <w:gridCol w:w="10483"/>
      </w:tblGrid>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sz w:val="24"/>
                <w:szCs w:val="24"/>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0B2E05">
            <w:pPr>
              <w:spacing w:after="0" w:line="240" w:lineRule="auto"/>
              <w:rPr>
                <w:sz w:val="24"/>
                <w:szCs w:val="24"/>
                <w:bdr w:val="nil"/>
                <w:lang w:val="en-US"/>
              </w:rPr>
            </w:pPr>
            <w:r w:rsidRPr="00B0423A">
              <w:rPr>
                <w:rFonts w:ascii="Verdana" w:eastAsia="Verdana" w:hAnsi="Verdana" w:cs="Verdana"/>
                <w:sz w:val="18"/>
                <w:szCs w:val="18"/>
                <w:bdr w:val="nil"/>
                <w:lang w:val="en-US"/>
              </w:rPr>
              <w:t>Radio manufacturer</w:t>
            </w:r>
            <w:r w:rsidRPr="00B0423A">
              <w:rPr>
                <w:rFonts w:ascii="Verdana" w:eastAsia="Verdana" w:hAnsi="Verdana" w:cs="Verdana"/>
                <w:sz w:val="18"/>
                <w:szCs w:val="18"/>
                <w:bdr w:val="nil"/>
                <w:lang w:val="en-US"/>
              </w:rPr>
              <w:br/>
              <w:t>End product manufacturer</w:t>
            </w:r>
            <w:r w:rsidRPr="00B0423A">
              <w:rPr>
                <w:rFonts w:ascii="Verdana" w:eastAsia="Verdana" w:hAnsi="Verdana" w:cs="Verdana"/>
                <w:sz w:val="18"/>
                <w:szCs w:val="18"/>
                <w:bdr w:val="nil"/>
                <w:lang w:val="en-US"/>
              </w:rPr>
              <w:br/>
            </w:r>
            <w:r w:rsidR="000B2E05" w:rsidRPr="000B2E05">
              <w:rPr>
                <w:rFonts w:ascii="Verdana" w:eastAsia="Verdana" w:hAnsi="Verdana" w:cs="Verdana"/>
                <w:sz w:val="18"/>
                <w:szCs w:val="18"/>
                <w:bdr w:val="nil"/>
                <w:lang w:val="en-US"/>
              </w:rPr>
              <w:t xml:space="preserve">PAMR Operator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sz w:val="24"/>
                <w:szCs w:val="24"/>
                <w:bdr w:val="nil"/>
                <w:lang w:val="en-US"/>
              </w:rPr>
            </w:pPr>
            <w:r>
              <w:rPr>
                <w:rFonts w:ascii="Verdana" w:eastAsia="Verdana" w:hAnsi="Verdana" w:cs="Verdana"/>
                <w:sz w:val="18"/>
                <w:szCs w:val="18"/>
                <w:bdr w:val="nil"/>
                <w:lang w:val="en-US"/>
              </w:rPr>
              <w:t xml:space="preserve">JRC Ltd </w:t>
            </w:r>
            <w:r w:rsidR="00B0423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B2E05" w:rsidRDefault="00B0423A" w:rsidP="000B2E05">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User</w:t>
            </w:r>
            <w:r w:rsidRPr="00B0423A">
              <w:rPr>
                <w:rFonts w:ascii="Verdana" w:eastAsia="Verdana" w:hAnsi="Verdana" w:cs="Verdana"/>
                <w:sz w:val="18"/>
                <w:szCs w:val="18"/>
                <w:bdr w:val="nil"/>
                <w:lang w:val="en-US"/>
              </w:rPr>
              <w:br/>
              <w:t>Consultant</w:t>
            </w:r>
            <w:r w:rsidRPr="00B0423A">
              <w:rPr>
                <w:rFonts w:ascii="Verdana" w:eastAsia="Verdana" w:hAnsi="Verdana" w:cs="Verdana"/>
                <w:sz w:val="18"/>
                <w:szCs w:val="18"/>
                <w:bdr w:val="nil"/>
                <w:lang w:val="en-US"/>
              </w:rPr>
              <w:br/>
            </w:r>
            <w:r w:rsidR="000B2E05" w:rsidRPr="000B2E05">
              <w:rPr>
                <w:rFonts w:ascii="Verdana" w:eastAsia="Verdana" w:hAnsi="Verdana" w:cs="Verdana"/>
                <w:sz w:val="18"/>
                <w:szCs w:val="18"/>
                <w:bdr w:val="nil"/>
                <w:lang w:val="en-US"/>
              </w:rPr>
              <w:t>JRC uses PMR radios to demonstrate systems and for its own use.</w:t>
            </w:r>
          </w:p>
          <w:p w:rsidR="00B0423A" w:rsidRPr="00B0423A" w:rsidRDefault="000B2E05" w:rsidP="000B2E05">
            <w:pPr>
              <w:spacing w:after="0" w:line="240" w:lineRule="auto"/>
              <w:rPr>
                <w:sz w:val="24"/>
                <w:szCs w:val="24"/>
                <w:bdr w:val="nil"/>
                <w:lang w:val="en-US"/>
              </w:rPr>
            </w:pPr>
            <w:r w:rsidRPr="000B2E05">
              <w:rPr>
                <w:rFonts w:ascii="Verdana" w:eastAsia="Verdana" w:hAnsi="Verdana" w:cs="Verdana"/>
                <w:sz w:val="18"/>
                <w:szCs w:val="18"/>
                <w:bdr w:val="nil"/>
                <w:lang w:val="en-US"/>
              </w:rPr>
              <w:t>JRC is a spectrum manager for UK utilities</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7442D" w:rsidP="00B0423A">
            <w:pPr>
              <w:spacing w:after="0" w:line="240" w:lineRule="auto"/>
              <w:rPr>
                <w:sz w:val="24"/>
                <w:szCs w:val="24"/>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sz w:val="24"/>
                <w:szCs w:val="24"/>
                <w:bdr w:val="nil"/>
                <w:lang w:val="en-US"/>
              </w:rPr>
            </w:pPr>
            <w:r w:rsidRPr="00B0423A">
              <w:rPr>
                <w:rFonts w:ascii="Verdana" w:eastAsia="Verdana" w:hAnsi="Verdana" w:cs="Verdana"/>
                <w:sz w:val="18"/>
                <w:szCs w:val="18"/>
                <w:bdr w:val="nil"/>
                <w:lang w:val="en-US"/>
              </w:rPr>
              <w:t>Radio manufacturer</w:t>
            </w:r>
            <w:r w:rsidRPr="00B0423A">
              <w:rPr>
                <w:rFonts w:ascii="Verdana" w:eastAsia="Verdana" w:hAnsi="Verdana" w:cs="Verdana"/>
                <w:sz w:val="18"/>
                <w:szCs w:val="18"/>
                <w:bdr w:val="nil"/>
                <w:lang w:val="en-US"/>
              </w:rPr>
              <w:br/>
              <w:t>End product manufacturer</w:t>
            </w:r>
            <w:r w:rsidRPr="00B0423A">
              <w:rPr>
                <w:rFonts w:ascii="Verdana" w:eastAsia="Verdana" w:hAnsi="Verdana" w:cs="Verdana"/>
                <w:sz w:val="18"/>
                <w:szCs w:val="18"/>
                <w:bdr w:val="nil"/>
                <w:lang w:val="en-US"/>
              </w:rPr>
              <w:br/>
            </w:r>
            <w:r w:rsidR="000B2E05" w:rsidRPr="000B2E05">
              <w:rPr>
                <w:rFonts w:ascii="Verdana" w:eastAsia="Verdana" w:hAnsi="Verdana" w:cs="Verdana"/>
                <w:sz w:val="18"/>
                <w:szCs w:val="18"/>
                <w:bdr w:val="nil"/>
                <w:lang w:val="en-US"/>
              </w:rPr>
              <w:t>Radio systems integrator (system deployment)</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sz w:val="24"/>
                <w:szCs w:val="24"/>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sz w:val="24"/>
                <w:szCs w:val="24"/>
                <w:bdr w:val="nil"/>
                <w:lang w:val="en-US"/>
              </w:rPr>
            </w:pPr>
            <w:r w:rsidRPr="00B0423A">
              <w:rPr>
                <w:rFonts w:ascii="Verdana" w:eastAsia="Verdana" w:hAnsi="Verdana" w:cs="Verdana"/>
                <w:sz w:val="18"/>
                <w:szCs w:val="18"/>
                <w:bdr w:val="nil"/>
                <w:lang w:val="en-US"/>
              </w:rPr>
              <w:t xml:space="preserve">Radio manufacturer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sz w:val="24"/>
                <w:szCs w:val="24"/>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User </w:t>
            </w:r>
          </w:p>
          <w:p w:rsidR="000B2E05" w:rsidRPr="00B0423A" w:rsidRDefault="000B2E05" w:rsidP="00B0423A">
            <w:pPr>
              <w:spacing w:after="0" w:line="240" w:lineRule="auto"/>
              <w:rPr>
                <w:sz w:val="24"/>
                <w:szCs w:val="24"/>
                <w:bdr w:val="nil"/>
                <w:lang w:val="en-US"/>
              </w:rPr>
            </w:pPr>
            <w:r w:rsidRPr="000B2E05">
              <w:rPr>
                <w:rFonts w:ascii="Verdana" w:eastAsia="Verdana" w:hAnsi="Verdana" w:cs="Verdana"/>
                <w:sz w:val="18"/>
                <w:szCs w:val="18"/>
                <w:bdr w:val="nil"/>
                <w:lang w:val="en-US"/>
              </w:rPr>
              <w:t>Telecommunications Association of UK Water Industry</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sz w:val="24"/>
                <w:szCs w:val="24"/>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sz w:val="24"/>
                <w:szCs w:val="24"/>
                <w:bdr w:val="nil"/>
                <w:lang w:val="en-US"/>
              </w:rPr>
            </w:pPr>
            <w:r w:rsidRPr="00B0423A">
              <w:rPr>
                <w:rFonts w:ascii="Verdana" w:eastAsia="Verdana" w:hAnsi="Verdana" w:cs="Verdana"/>
                <w:sz w:val="18"/>
                <w:szCs w:val="18"/>
                <w:bdr w:val="nil"/>
                <w:lang w:val="en-US"/>
              </w:rPr>
              <w:t>Radio manufacturer</w:t>
            </w:r>
            <w:r w:rsidRPr="00B0423A">
              <w:rPr>
                <w:rFonts w:ascii="Verdana" w:eastAsia="Verdana" w:hAnsi="Verdana" w:cs="Verdana"/>
                <w:sz w:val="18"/>
                <w:szCs w:val="18"/>
                <w:bdr w:val="nil"/>
                <w:lang w:val="en-US"/>
              </w:rPr>
              <w:br/>
              <w:t xml:space="preserve">End product manufacturer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sz w:val="24"/>
                <w:szCs w:val="24"/>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0B2E05" w:rsidP="00B0423A">
            <w:pPr>
              <w:spacing w:after="0" w:line="240" w:lineRule="auto"/>
              <w:rPr>
                <w:sz w:val="24"/>
                <w:szCs w:val="24"/>
                <w:bdr w:val="nil"/>
                <w:lang w:val="en-US"/>
              </w:rPr>
            </w:pPr>
            <w:r w:rsidRPr="000B2E05">
              <w:rPr>
                <w:rFonts w:ascii="Verdana" w:eastAsia="Verdana" w:hAnsi="Verdana" w:cs="Verdana"/>
                <w:sz w:val="18"/>
                <w:szCs w:val="18"/>
                <w:bdr w:val="nil"/>
                <w:lang w:val="en-US"/>
              </w:rPr>
              <w:t>Industry Association</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sz w:val="24"/>
                <w:szCs w:val="24"/>
                <w:bdr w:val="nil"/>
                <w:lang w:val="en-US"/>
              </w:rPr>
            </w:pPr>
            <w:r>
              <w:rPr>
                <w:rFonts w:ascii="Verdana" w:eastAsia="Verdana" w:hAnsi="Verdana" w:cs="Verdana"/>
                <w:sz w:val="18"/>
                <w:szCs w:val="18"/>
                <w:bdr w:val="nil"/>
                <w:lang w:val="en-US"/>
              </w:rPr>
              <w:t xml:space="preserve">Thales - RCP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sz w:val="24"/>
                <w:szCs w:val="24"/>
                <w:bdr w:val="nil"/>
                <w:lang w:val="en-US"/>
              </w:rPr>
            </w:pPr>
            <w:r w:rsidRPr="00B0423A">
              <w:rPr>
                <w:rFonts w:ascii="Verdana" w:eastAsia="Verdana" w:hAnsi="Verdana" w:cs="Verdana"/>
                <w:sz w:val="18"/>
                <w:szCs w:val="18"/>
                <w:bdr w:val="nil"/>
                <w:lang w:val="en-US"/>
              </w:rPr>
              <w:t xml:space="preserve">Radio manufacturer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sz w:val="24"/>
                <w:szCs w:val="24"/>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0B2E05" w:rsidP="00B0423A">
            <w:pPr>
              <w:spacing w:after="0" w:line="240" w:lineRule="auto"/>
              <w:rPr>
                <w:sz w:val="24"/>
                <w:szCs w:val="24"/>
                <w:bdr w:val="nil"/>
                <w:lang w:val="en-US"/>
              </w:rPr>
            </w:pPr>
            <w:r w:rsidRPr="000B2E05">
              <w:rPr>
                <w:rFonts w:ascii="Verdana" w:eastAsia="Verdana" w:hAnsi="Verdana" w:cs="Verdana"/>
                <w:sz w:val="18"/>
                <w:szCs w:val="18"/>
                <w:bdr w:val="nil"/>
                <w:lang w:val="en-US"/>
              </w:rPr>
              <w:t>Association of users and manufacturers</w:t>
            </w:r>
            <w:r w:rsidR="00B0423A" w:rsidRPr="00B0423A">
              <w:rPr>
                <w:rFonts w:ascii="Verdana" w:eastAsia="Verdana" w:hAnsi="Verdana" w:cs="Verdana"/>
                <w:sz w:val="18"/>
                <w:szCs w:val="18"/>
                <w:bdr w:val="nil"/>
                <w:lang w:val="en-US"/>
              </w:rPr>
              <w:t xml:space="preserve">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sz w:val="24"/>
                <w:szCs w:val="24"/>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sz w:val="24"/>
                <w:szCs w:val="24"/>
                <w:bdr w:val="nil"/>
                <w:lang w:val="en-US"/>
              </w:rPr>
            </w:pPr>
            <w:r w:rsidRPr="00B0423A">
              <w:rPr>
                <w:rFonts w:ascii="Verdana" w:eastAsia="Verdana" w:hAnsi="Verdana" w:cs="Verdana"/>
                <w:sz w:val="18"/>
                <w:szCs w:val="18"/>
                <w:bdr w:val="nil"/>
                <w:lang w:val="en-US"/>
              </w:rPr>
              <w:t>Radio manufacturer</w:t>
            </w:r>
            <w:r w:rsidRPr="00B0423A">
              <w:rPr>
                <w:rFonts w:ascii="Verdana" w:eastAsia="Verdana" w:hAnsi="Verdana" w:cs="Verdana"/>
                <w:sz w:val="18"/>
                <w:szCs w:val="18"/>
                <w:bdr w:val="nil"/>
                <w:lang w:val="en-US"/>
              </w:rPr>
              <w:br/>
              <w:t xml:space="preserve">End product manufacturer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sz w:val="24"/>
                <w:szCs w:val="24"/>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9D6FEA" w:rsidP="00B0423A">
            <w:pPr>
              <w:spacing w:after="0" w:line="240" w:lineRule="auto"/>
              <w:rPr>
                <w:sz w:val="24"/>
                <w:szCs w:val="24"/>
                <w:bdr w:val="nil"/>
                <w:lang w:val="en-US"/>
              </w:rPr>
            </w:pPr>
            <w:r w:rsidRPr="009D6FEA">
              <w:rPr>
                <w:rFonts w:ascii="Verdana" w:eastAsia="Verdana" w:hAnsi="Verdana" w:cs="Verdana"/>
                <w:sz w:val="18"/>
                <w:szCs w:val="18"/>
                <w:bdr w:val="nil"/>
                <w:lang w:val="en-US"/>
              </w:rPr>
              <w:t>The Federation of Communication Services (The Federation) is the UK Trade Association for the communications services industry representing businesses delivering products and services to customers by radio, mobile, fixed and IP telephony. The Federation was established in 1981 and is the stable force at the heart of the competitive and liberalised industry providing a voice for the competitive companies that deliver innovation into the UK market. The Federation membership (together) is responsible for the vast majority of all PMR/PAMR and related operations’ economic activity in the UK.</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sz w:val="24"/>
                <w:szCs w:val="24"/>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sz w:val="24"/>
                <w:szCs w:val="24"/>
                <w:bdr w:val="nil"/>
                <w:lang w:val="en-US"/>
              </w:rPr>
            </w:pPr>
            <w:r w:rsidRPr="00B0423A">
              <w:rPr>
                <w:rFonts w:ascii="Verdana" w:eastAsia="Verdana" w:hAnsi="Verdana" w:cs="Verdana"/>
                <w:sz w:val="18"/>
                <w:szCs w:val="18"/>
                <w:bdr w:val="nil"/>
                <w:lang w:val="en-US"/>
              </w:rPr>
              <w:t>Radio manufacturer</w:t>
            </w:r>
            <w:r w:rsidRPr="00B0423A">
              <w:rPr>
                <w:rFonts w:ascii="Verdana" w:eastAsia="Verdana" w:hAnsi="Verdana" w:cs="Verdana"/>
                <w:sz w:val="18"/>
                <w:szCs w:val="18"/>
                <w:bdr w:val="nil"/>
                <w:lang w:val="en-US"/>
              </w:rPr>
              <w:br/>
              <w:t xml:space="preserve">End product manufacturer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sz w:val="24"/>
                <w:szCs w:val="24"/>
                <w:bdr w:val="nil"/>
                <w:lang w:val="en-US"/>
              </w:rPr>
            </w:pPr>
            <w:r>
              <w:rPr>
                <w:rFonts w:ascii="Verdana" w:eastAsia="Verdana" w:hAnsi="Verdana" w:cs="Verdana"/>
                <w:sz w:val="18"/>
                <w:szCs w:val="18"/>
                <w:bdr w:val="nil"/>
                <w:lang w:val="en-US"/>
              </w:rPr>
              <w:t>Motorola MSI Dealers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9D6FEA" w:rsidP="00B0423A">
            <w:pPr>
              <w:spacing w:after="0" w:line="240" w:lineRule="auto"/>
              <w:rPr>
                <w:sz w:val="24"/>
                <w:szCs w:val="24"/>
                <w:bdr w:val="nil"/>
                <w:lang w:val="en-US"/>
              </w:rPr>
            </w:pPr>
            <w:r w:rsidRPr="009D6FEA">
              <w:rPr>
                <w:rFonts w:ascii="Verdana" w:eastAsia="Verdana" w:hAnsi="Verdana" w:cs="Verdana"/>
                <w:sz w:val="18"/>
                <w:szCs w:val="18"/>
                <w:bdr w:val="nil"/>
                <w:lang w:val="en-US"/>
              </w:rPr>
              <w:t>Motorola - MSI Dealers</w:t>
            </w:r>
          </w:p>
        </w:tc>
      </w:tr>
      <w:tr w:rsidR="007D495C" w:rsidRPr="007D495C"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D495C" w:rsidRDefault="007D495C"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ETSI ERM TG DMR</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D495C" w:rsidRPr="009D6FEA" w:rsidRDefault="007D495C" w:rsidP="00B0423A">
            <w:pPr>
              <w:spacing w:after="0" w:line="240" w:lineRule="auto"/>
              <w:rPr>
                <w:rFonts w:ascii="Verdana" w:eastAsia="Verdana" w:hAnsi="Verdana" w:cs="Verdana"/>
                <w:sz w:val="18"/>
                <w:szCs w:val="18"/>
                <w:bdr w:val="nil"/>
                <w:lang w:val="en-US"/>
              </w:rPr>
            </w:pPr>
            <w:r w:rsidRPr="007D495C">
              <w:rPr>
                <w:rFonts w:ascii="Verdana" w:eastAsia="Verdana" w:hAnsi="Verdana" w:cs="Verdana"/>
                <w:sz w:val="18"/>
                <w:szCs w:val="18"/>
                <w:bdr w:val="nil"/>
                <w:lang w:val="en-US"/>
              </w:rPr>
              <w:t>ETSI Committee ERM TG DMR</w:t>
            </w:r>
          </w:p>
        </w:tc>
      </w:tr>
    </w:tbl>
    <w:p w:rsidR="00B0423A" w:rsidRPr="00B0423A" w:rsidRDefault="00285300" w:rsidP="00B0423A">
      <w:pPr>
        <w:spacing w:after="0" w:line="240" w:lineRule="auto"/>
        <w:rPr>
          <w:rFonts w:ascii="Times New Roman" w:eastAsia="Times New Roman" w:hAnsi="Times New Roman"/>
          <w:sz w:val="24"/>
          <w:szCs w:val="24"/>
          <w:bdr w:val="nil"/>
          <w:lang w:val="en-US"/>
        </w:rPr>
      </w:pPr>
      <w:r>
        <w:rPr>
          <w:rFonts w:ascii="Times New Roman" w:eastAsia="Times New Roman" w:hAnsi="Times New Roman"/>
          <w:noProof/>
          <w:sz w:val="24"/>
          <w:szCs w:val="24"/>
          <w:bdr w:val="nil"/>
          <w:lang w:eastAsia="da-DK"/>
        </w:rPr>
        <w:drawing>
          <wp:inline distT="0" distB="0" distL="0" distR="0">
            <wp:extent cx="6667500" cy="2381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0" cy="2381250"/>
                    </a:xfrm>
                    <a:prstGeom prst="rect">
                      <a:avLst/>
                    </a:prstGeom>
                    <a:noFill/>
                    <a:ln>
                      <a:noFill/>
                    </a:ln>
                  </pic:spPr>
                </pic:pic>
              </a:graphicData>
            </a:graphic>
          </wp:inline>
        </w:drawing>
      </w:r>
      <w:r w:rsidR="00B0423A" w:rsidRPr="00B0423A">
        <w:rPr>
          <w:rFonts w:ascii="Verdana" w:eastAsia="Verdana" w:hAnsi="Verdana" w:cs="Verdana"/>
          <w:sz w:val="18"/>
          <w:szCs w:val="18"/>
          <w:bdr w:val="nil"/>
          <w:lang w:val="en-US"/>
        </w:rPr>
        <w:t xml:space="preserve"> </w:t>
      </w:r>
    </w:p>
    <w:p w:rsidR="009D6FEA" w:rsidRDefault="009D6FEA"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9D6FEA" w:rsidRDefault="009D6FEA">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9D6FEA" w:rsidRDefault="009D6FEA"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B0423A" w:rsidRPr="00B0423A" w:rsidRDefault="00B0423A" w:rsidP="00B0423A">
      <w:pPr>
        <w:keepLines/>
        <w:pBdr>
          <w:top w:val="nil"/>
          <w:left w:val="nil"/>
          <w:bottom w:val="nil"/>
          <w:right w:val="nil"/>
        </w:pBdr>
        <w:spacing w:after="0" w:line="240" w:lineRule="auto"/>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What is your function in your company? </w:t>
      </w:r>
    </w:p>
    <w:p w:rsidR="00B0423A" w:rsidRPr="00B0423A" w:rsidRDefault="00285300" w:rsidP="00B0423A">
      <w:pPr>
        <w:spacing w:after="0" w:line="240" w:lineRule="auto"/>
        <w:rPr>
          <w:rFonts w:ascii="Verdana" w:eastAsia="Verdana" w:hAnsi="Verdana" w:cs="Verdana"/>
          <w:sz w:val="18"/>
          <w:szCs w:val="18"/>
          <w:bdr w:val="nil"/>
          <w:lang w:val="en-US"/>
        </w:rPr>
      </w:pPr>
      <w:r>
        <w:rPr>
          <w:rFonts w:ascii="Verdana" w:eastAsia="Verdana" w:hAnsi="Verdana" w:cs="Verdana"/>
          <w:noProof/>
          <w:sz w:val="18"/>
          <w:szCs w:val="18"/>
          <w:bdr w:val="nil"/>
          <w:lang w:eastAsia="da-DK"/>
        </w:rPr>
        <w:drawing>
          <wp:inline distT="0" distB="0" distL="0" distR="0">
            <wp:extent cx="6667500" cy="2381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0" cy="2381250"/>
                    </a:xfrm>
                    <a:prstGeom prst="rect">
                      <a:avLst/>
                    </a:prstGeom>
                    <a:noFill/>
                    <a:ln>
                      <a:noFill/>
                    </a:ln>
                  </pic:spPr>
                </pic:pic>
              </a:graphicData>
            </a:graphic>
          </wp:inline>
        </w:drawing>
      </w:r>
      <w:r w:rsidR="00B0423A" w:rsidRPr="00B0423A">
        <w:rPr>
          <w:rFonts w:ascii="Verdana" w:eastAsia="Verdana" w:hAnsi="Verdana" w:cs="Verdana"/>
          <w:sz w:val="18"/>
          <w:szCs w:val="18"/>
          <w:bdr w:val="nil"/>
          <w:lang w:val="en-US"/>
        </w:rPr>
        <w:t xml:space="preserve"> </w:t>
      </w:r>
    </w:p>
    <w:p w:rsidR="00B0423A" w:rsidRPr="00B0423A" w:rsidRDefault="00B0423A" w:rsidP="00B0423A">
      <w:pPr>
        <w:keepLines/>
        <w:pBdr>
          <w:top w:val="nil"/>
          <w:left w:val="nil"/>
          <w:bottom w:val="nil"/>
          <w:right w:val="nil"/>
        </w:pBdr>
        <w:spacing w:after="0" w:line="240" w:lineRule="auto"/>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 </w:t>
      </w: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5640"/>
        <w:gridCol w:w="7418"/>
      </w:tblGrid>
      <w:tr w:rsidR="009D6FE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CC300A" w:rsidP="009D6FE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9D6FE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Designer</w:t>
            </w:r>
            <w:r w:rsidRPr="00B0423A">
              <w:rPr>
                <w:rFonts w:ascii="Verdana" w:eastAsia="Verdana" w:hAnsi="Verdana" w:cs="Verdana"/>
                <w:sz w:val="18"/>
                <w:szCs w:val="18"/>
                <w:bdr w:val="nil"/>
                <w:lang w:val="en-US"/>
              </w:rPr>
              <w:br/>
              <w:t>Marketing</w:t>
            </w:r>
            <w:r w:rsidRPr="00B0423A">
              <w:rPr>
                <w:rFonts w:ascii="Verdana" w:eastAsia="Verdana" w:hAnsi="Verdana" w:cs="Verdana"/>
                <w:sz w:val="18"/>
                <w:szCs w:val="18"/>
                <w:bdr w:val="nil"/>
                <w:lang w:val="en-US"/>
              </w:rPr>
              <w:br/>
              <w:t xml:space="preserve">Compliance and Quality </w:t>
            </w:r>
          </w:p>
        </w:tc>
      </w:tr>
      <w:tr w:rsidR="009D6FE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9D6FE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Spectrum Manager and radio consultancy adviser </w:t>
            </w:r>
          </w:p>
        </w:tc>
      </w:tr>
      <w:tr w:rsidR="009D6FE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B7442D"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System Expertise Division Manager </w:t>
            </w:r>
          </w:p>
        </w:tc>
      </w:tr>
      <w:tr w:rsidR="009D6FE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CTO Security &amp; Smart Systems Division – Regulatory Matters </w:t>
            </w:r>
          </w:p>
        </w:tc>
      </w:tr>
      <w:tr w:rsidR="009D6FE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Support contractor to Telecommunications Association of UK Water Industry </w:t>
            </w:r>
          </w:p>
        </w:tc>
      </w:tr>
      <w:tr w:rsidR="009D6FE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9D6FE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R</w:t>
            </w:r>
            <w:r w:rsidRPr="00B0423A">
              <w:rPr>
                <w:rFonts w:ascii="Verdana" w:eastAsia="Verdana" w:hAnsi="Verdana" w:cs="Verdana"/>
                <w:sz w:val="18"/>
                <w:szCs w:val="18"/>
                <w:bdr w:val="nil"/>
                <w:lang w:val="en-US"/>
              </w:rPr>
              <w:t xml:space="preserve">adio regulation </w:t>
            </w:r>
          </w:p>
        </w:tc>
      </w:tr>
      <w:tr w:rsidR="009D6FE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CC300A" w:rsidP="009D6FE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Thales - RCP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9D6FE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Designer </w:t>
            </w:r>
          </w:p>
        </w:tc>
      </w:tr>
      <w:tr w:rsidR="009D6FE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Director </w:t>
            </w:r>
          </w:p>
        </w:tc>
      </w:tr>
      <w:tr w:rsidR="009D6FE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Management </w:t>
            </w:r>
          </w:p>
        </w:tc>
      </w:tr>
      <w:tr w:rsidR="009D6FE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Consultant </w:t>
            </w:r>
          </w:p>
        </w:tc>
      </w:tr>
      <w:tr w:rsidR="009D6FE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Head of Business Radio Affairs for the Federation of Communication Services. </w:t>
            </w:r>
          </w:p>
        </w:tc>
      </w:tr>
      <w:tr w:rsidR="009D6FE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D6FEA" w:rsidRPr="00B0423A" w:rsidRDefault="009D6FEA" w:rsidP="00B7442D">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Spectrum and standards planning. </w:t>
            </w:r>
          </w:p>
        </w:tc>
      </w:tr>
      <w:tr w:rsidR="00285300" w:rsidRPr="00285300"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633F2B" w:rsidRDefault="00285300" w:rsidP="008C4C02">
            <w:r w:rsidRPr="00633F2B">
              <w:t>ETSI ERM TG DMR</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285300" w:rsidRDefault="00285300" w:rsidP="008C4C02">
            <w:pPr>
              <w:rPr>
                <w:lang w:val="en-US"/>
              </w:rPr>
            </w:pPr>
            <w:r w:rsidRPr="00285300">
              <w:rPr>
                <w:lang w:val="en-US"/>
              </w:rPr>
              <w:t>ETSI Committee ERM TG DMR</w:t>
            </w:r>
            <w:r>
              <w:rPr>
                <w:lang w:val="en-US"/>
              </w:rPr>
              <w:t xml:space="preserve"> - Standardisation</w:t>
            </w:r>
          </w:p>
        </w:tc>
      </w:tr>
    </w:tbl>
    <w:p w:rsidR="009D6FEA" w:rsidRDefault="009D6FEA"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B0423A" w:rsidRPr="00B0423A" w:rsidRDefault="00B0423A" w:rsidP="00B0423A">
      <w:pPr>
        <w:keepLines/>
        <w:pBdr>
          <w:top w:val="nil"/>
          <w:left w:val="nil"/>
          <w:bottom w:val="nil"/>
          <w:right w:val="nil"/>
        </w:pBdr>
        <w:spacing w:after="0" w:line="240" w:lineRule="auto"/>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Please describe the applications/devices with wireless Interfaces (e.g. customisation for specific market sectors / trunked systems/ base station – mobile station systems / peer-to-peer systems) </w:t>
      </w: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3203"/>
        <w:gridCol w:w="10458"/>
      </w:tblGrid>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PAMR Trunked Operator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B0423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All types and uses of radio systems in VHF &amp; UHF: mainly large networks, but also some on site systems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7442D"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Trunked system deployment (TETRA, DMR, still someMPT 1327 systems, plans for proffesional LTE)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systems: base stations &amp; mobile stations; DMR conventional and trunked systems : base stations &amp; mobile stations; Analogue PMR conventional systems : base stations &amp; mobile stations; GSM-R : mobile stations; Heterogeneous wireless networks integrating LTE technology.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UHF Scanning Telemetry ( Data) / PMR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Trunked radio systems and terminals for global markets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Our members develop and distribute PMR systems base stations &amp; mobile stations in all the technologies, digital (TETRA, DMR, dPMR, GSM-R), analogue PMR conventional systems.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Thales - RCP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Trunked TETRA radios, Peer-to-peer mobile and vehicle mounted radios. Commercial and Military markets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Trunked terminals and base stations with applications for public safety, transport, utilities, industrial, oil and gas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The membership of the Federation of Communication Services is involved with all aspects of the supply, sourcing, distribution, installation at site or in vehicle. The membership includes users of radio equipment operating in the PMR/PAMR bands. In addition, the membership is involved in a wide variety of other service provision. The activities include PMR/PAMR applications, scanning telemetry, emergency services and other critical national infrastructure, paging and licence-exempt use whether for permanent installations of short-term use. These include small installations through to major wide-area schemes. Control rooms and hosted systems are also provided, commissioned and maintained by members. The membership is also involved with the sourcing and development of applications software for use as hosted apps through to ancillary systems for control. The schemes include all types of analogue and digital modulation technology, site-to-site links and land communications (involving, for example, the development of extensive mission-critical, IP-based circuitry) and interfacing with other information systems. The membership is heavily involved with regulatory matters in relation to the radio spectrum. This extends to some members having in-house expertise in spectrum planning matters even to the extent that some members have obligations (under the overall control of Ofcom) for some degree of self management. This information is available from individual members to whom this questionnaire has also been addressed.The Federation does not provide information that could be subject to commercial confidentiality for individual members.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Equipment and end-to-end solutions for the Government, Emergency Services and Vital professional Communications </w:t>
            </w:r>
          </w:p>
        </w:tc>
      </w:tr>
    </w:tbl>
    <w:p w:rsidR="009D6FEA" w:rsidRDefault="009D6FEA"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B0423A" w:rsidRPr="00B0423A" w:rsidRDefault="00B0423A" w:rsidP="00B0423A">
      <w:pPr>
        <w:keepLines/>
        <w:pBdr>
          <w:top w:val="nil"/>
          <w:left w:val="nil"/>
          <w:bottom w:val="nil"/>
          <w:right w:val="nil"/>
        </w:pBdr>
        <w:spacing w:after="0" w:line="240" w:lineRule="auto"/>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Please indicate the approximate number of wireless PMR/PAMR devices sold/bought annually in Europe </w:t>
      </w: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4592"/>
        <w:gridCol w:w="1273"/>
      </w:tblGrid>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&lt;100 000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7442D"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&lt;1 000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&lt;100 000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&lt;100 000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Thales - RCP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&lt;100 000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&lt;1M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&lt;1M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&lt;1M </w:t>
            </w:r>
          </w:p>
        </w:tc>
      </w:tr>
      <w:tr w:rsidR="00285300"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A67A1" w:rsidRDefault="00285300" w:rsidP="003C0E39">
            <w:pPr>
              <w:rPr>
                <w:rFonts w:ascii="Verdana" w:eastAsia="Verdana" w:hAnsi="Verdana" w:cs="Verdana"/>
                <w:sz w:val="18"/>
                <w:szCs w:val="18"/>
                <w:lang w:val="en-US"/>
              </w:rPr>
            </w:pPr>
            <w:r w:rsidRPr="00BA67A1">
              <w:rPr>
                <w:rFonts w:ascii="Verdana" w:eastAsia="Verdana" w:hAnsi="Verdana" w:cs="Verdana"/>
                <w:sz w:val="18"/>
                <w:szCs w:val="18"/>
                <w:bdr w:val="nil"/>
                <w:lang w:val="en-US"/>
              </w:rPr>
              <w:t xml:space="preserve">Nigel Wilson, ERM TG DMR Chairman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Default="00285300" w:rsidP="003C0E39">
            <w:pPr>
              <w:rPr>
                <w:rFonts w:ascii="Verdana" w:eastAsia="Verdana" w:hAnsi="Verdana" w:cs="Verdana"/>
                <w:sz w:val="18"/>
                <w:szCs w:val="18"/>
              </w:rPr>
            </w:pPr>
            <w:r>
              <w:rPr>
                <w:rFonts w:ascii="Verdana" w:eastAsia="Verdana" w:hAnsi="Verdana" w:cs="Verdana"/>
                <w:sz w:val="18"/>
                <w:szCs w:val="18"/>
                <w:bdr w:val="nil"/>
              </w:rPr>
              <w:t xml:space="preserve">&gt;1M </w:t>
            </w:r>
          </w:p>
        </w:tc>
      </w:tr>
    </w:tbl>
    <w:p w:rsidR="009D6FEA" w:rsidRDefault="009D6FEA" w:rsidP="00B0423A">
      <w:pPr>
        <w:spacing w:after="0" w:line="240" w:lineRule="auto"/>
        <w:rPr>
          <w:rFonts w:ascii="Verdana" w:eastAsia="Verdana" w:hAnsi="Verdana" w:cs="Verdana"/>
          <w:sz w:val="18"/>
          <w:szCs w:val="18"/>
          <w:bdr w:val="nil"/>
          <w:lang w:val="en-US"/>
        </w:rPr>
      </w:pPr>
    </w:p>
    <w:p w:rsidR="00B0423A" w:rsidRPr="00B0423A" w:rsidRDefault="00285300" w:rsidP="00B0423A">
      <w:pPr>
        <w:spacing w:after="0" w:line="240" w:lineRule="auto"/>
        <w:rPr>
          <w:rFonts w:ascii="Verdana" w:eastAsia="Verdana" w:hAnsi="Verdana" w:cs="Verdana"/>
          <w:sz w:val="18"/>
          <w:szCs w:val="18"/>
          <w:bdr w:val="nil"/>
          <w:lang w:val="en-US"/>
        </w:rPr>
      </w:pPr>
      <w:r>
        <w:rPr>
          <w:rFonts w:ascii="Verdana" w:eastAsia="Verdana" w:hAnsi="Verdana" w:cs="Verdana"/>
          <w:noProof/>
          <w:sz w:val="18"/>
          <w:szCs w:val="18"/>
          <w:bdr w:val="nil"/>
          <w:lang w:eastAsia="da-DK"/>
        </w:rPr>
        <w:drawing>
          <wp:inline distT="0" distB="0" distL="0" distR="0">
            <wp:extent cx="6667500" cy="2381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00" cy="2381250"/>
                    </a:xfrm>
                    <a:prstGeom prst="rect">
                      <a:avLst/>
                    </a:prstGeom>
                    <a:noFill/>
                    <a:ln>
                      <a:noFill/>
                    </a:ln>
                  </pic:spPr>
                </pic:pic>
              </a:graphicData>
            </a:graphic>
          </wp:inline>
        </w:drawing>
      </w:r>
      <w:r w:rsidR="00B0423A" w:rsidRPr="00B0423A">
        <w:rPr>
          <w:rFonts w:ascii="Verdana" w:eastAsia="Verdana" w:hAnsi="Verdana" w:cs="Verdana"/>
          <w:sz w:val="18"/>
          <w:szCs w:val="18"/>
          <w:bdr w:val="nil"/>
          <w:lang w:val="en-US"/>
        </w:rPr>
        <w:t xml:space="preserve"> </w:t>
      </w:r>
    </w:p>
    <w:p w:rsidR="00B0423A" w:rsidRPr="00B0423A" w:rsidRDefault="00B0423A" w:rsidP="00B0423A">
      <w:pPr>
        <w:keepLines/>
        <w:pBdr>
          <w:top w:val="nil"/>
          <w:left w:val="nil"/>
          <w:bottom w:val="nil"/>
          <w:right w:val="nil"/>
        </w:pBdr>
        <w:spacing w:after="0" w:line="240" w:lineRule="auto"/>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Is there a person responsible for the compliance of wireless products to the relevant framework in the company? </w:t>
      </w: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3218"/>
        <w:gridCol w:w="10443"/>
      </w:tblGrid>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B0423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A number of people fulfil this role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7442D"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We've got a team responsible for the wireless products quality including the general compliance tests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The Homeland Security &amp; Critical Infrastructure Line of Business Mgr is in charge of the compliance of PMR/PAMR wireless products to the relevant regulatory framework, supported in this duty by the other organizational functions, mainly CTO and Quality Departments.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however TAUWI members are kept fully aware of compliance requirements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Several people in multiple countries.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n.a.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Thales - RCP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Name available on request.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Not applicable. That is an individual manufacturer responsibility.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As a trade association, the Federation cannot perform compliance projects relating to individual products. However, members are kept fully aware of the compliance obligations as they exist today under the full portfolio of relevant Directives (including environmental legislation and automotive Directives for example), and how the compliance is to be conducted. This also includes of course recent changes that are being introduced and issuing guidance on how this will affect the membership.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r>
      <w:tr w:rsidR="00285300"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Default="0028530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ETSI ERM TG DMR</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0423A" w:rsidRDefault="0028530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n.a.</w:t>
            </w:r>
          </w:p>
        </w:tc>
      </w:tr>
    </w:tbl>
    <w:p w:rsidR="00CF7A9F" w:rsidRDefault="00CF7A9F" w:rsidP="00C600F7">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5070C1" w:rsidRDefault="005070C1">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B0423A" w:rsidRDefault="00B0423A" w:rsidP="00C600F7">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 xml:space="preserve">Question 1: After reading the introduction, do you understand the aim of the questionnaire? </w:t>
      </w:r>
    </w:p>
    <w:p w:rsidR="00CF7A9F" w:rsidRDefault="00CF7A9F" w:rsidP="00C600F7">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CF7A9F" w:rsidRPr="00B0423A" w:rsidRDefault="00CF7A9F" w:rsidP="002B7AE3">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sz w:val="18"/>
          <w:szCs w:val="18"/>
          <w:bdr w:val="nil"/>
          <w:lang w:val="en-US"/>
        </w:rPr>
      </w:pPr>
      <w:r>
        <w:rPr>
          <w:rFonts w:ascii="Verdana" w:eastAsia="Verdana" w:hAnsi="Verdana" w:cs="Verdana"/>
          <w:b/>
          <w:bCs/>
          <w:sz w:val="18"/>
          <w:szCs w:val="18"/>
          <w:bdr w:val="nil"/>
          <w:lang w:val="en-US"/>
        </w:rPr>
        <w:t>All 1</w:t>
      </w:r>
      <w:r w:rsidR="00285300">
        <w:rPr>
          <w:rFonts w:ascii="Verdana" w:eastAsia="Verdana" w:hAnsi="Verdana" w:cs="Verdana"/>
          <w:b/>
          <w:bCs/>
          <w:sz w:val="18"/>
          <w:szCs w:val="18"/>
          <w:bdr w:val="nil"/>
          <w:lang w:val="en-US"/>
        </w:rPr>
        <w:t>4</w:t>
      </w:r>
      <w:r>
        <w:rPr>
          <w:rFonts w:ascii="Verdana" w:eastAsia="Verdana" w:hAnsi="Verdana" w:cs="Verdana"/>
          <w:b/>
          <w:bCs/>
          <w:sz w:val="18"/>
          <w:szCs w:val="18"/>
          <w:bdr w:val="nil"/>
          <w:lang w:val="en-US"/>
        </w:rPr>
        <w:t xml:space="preserve"> responders from industries and users answered with YES.</w:t>
      </w:r>
    </w:p>
    <w:p w:rsidR="00CF7A9F" w:rsidRDefault="00CF7A9F"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B0423A" w:rsidRDefault="00B0423A"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 xml:space="preserve">Question 2. Have you already designed or integrated digital PMR/PAMR devices into modules or end products? </w:t>
      </w:r>
    </w:p>
    <w:p w:rsidR="00CF7A9F" w:rsidRDefault="00CF7A9F"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CF7A9F" w:rsidRDefault="00CF7A9F" w:rsidP="002B7AE3">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sidRPr="00CF7A9F">
        <w:rPr>
          <w:rFonts w:ascii="Verdana" w:eastAsia="Verdana" w:hAnsi="Verdana" w:cs="Verdana"/>
          <w:b/>
          <w:bCs/>
          <w:sz w:val="18"/>
          <w:szCs w:val="18"/>
          <w:bdr w:val="nil"/>
          <w:lang w:val="en-US"/>
        </w:rPr>
        <w:t>146-174 MHz</w:t>
      </w:r>
      <w:r>
        <w:rPr>
          <w:rFonts w:ascii="Verdana" w:eastAsia="Verdana" w:hAnsi="Verdana" w:cs="Verdana"/>
          <w:b/>
          <w:bCs/>
          <w:sz w:val="18"/>
          <w:szCs w:val="18"/>
          <w:bdr w:val="nil"/>
          <w:lang w:val="en-US"/>
        </w:rPr>
        <w:t>: 1</w:t>
      </w:r>
      <w:r w:rsidR="00285300">
        <w:rPr>
          <w:rFonts w:ascii="Verdana" w:eastAsia="Verdana" w:hAnsi="Verdana" w:cs="Verdana"/>
          <w:b/>
          <w:bCs/>
          <w:sz w:val="18"/>
          <w:szCs w:val="18"/>
          <w:bdr w:val="nil"/>
          <w:lang w:val="en-US"/>
        </w:rPr>
        <w:t>1</w:t>
      </w:r>
      <w:r>
        <w:rPr>
          <w:rFonts w:ascii="Verdana" w:eastAsia="Verdana" w:hAnsi="Verdana" w:cs="Verdana"/>
          <w:b/>
          <w:bCs/>
          <w:sz w:val="18"/>
          <w:szCs w:val="18"/>
          <w:bdr w:val="nil"/>
          <w:lang w:val="en-US"/>
        </w:rPr>
        <w:t xml:space="preserve"> YES and 3 N=; </w:t>
      </w:r>
      <w:r w:rsidRPr="00B0423A">
        <w:rPr>
          <w:rFonts w:ascii="Verdana" w:eastAsia="Verdana" w:hAnsi="Verdana" w:cs="Verdana"/>
          <w:b/>
          <w:bCs/>
          <w:sz w:val="18"/>
          <w:szCs w:val="18"/>
          <w:bdr w:val="nil"/>
          <w:lang w:val="en-US"/>
        </w:rPr>
        <w:t>68-87.5 MHz</w:t>
      </w:r>
      <w:r>
        <w:rPr>
          <w:rFonts w:ascii="Verdana" w:eastAsia="Verdana" w:hAnsi="Verdana" w:cs="Verdana"/>
          <w:b/>
          <w:bCs/>
          <w:sz w:val="18"/>
          <w:szCs w:val="18"/>
          <w:bdr w:val="nil"/>
          <w:lang w:val="en-US"/>
        </w:rPr>
        <w:t xml:space="preserve">: </w:t>
      </w:r>
      <w:r w:rsidR="00285300">
        <w:rPr>
          <w:rFonts w:ascii="Verdana" w:eastAsia="Verdana" w:hAnsi="Verdana" w:cs="Verdana"/>
          <w:b/>
          <w:bCs/>
          <w:sz w:val="18"/>
          <w:szCs w:val="18"/>
          <w:bdr w:val="nil"/>
          <w:lang w:val="en-US"/>
        </w:rPr>
        <w:t>9</w:t>
      </w:r>
      <w:r>
        <w:rPr>
          <w:rFonts w:ascii="Verdana" w:eastAsia="Verdana" w:hAnsi="Verdana" w:cs="Verdana"/>
          <w:b/>
          <w:bCs/>
          <w:sz w:val="18"/>
          <w:szCs w:val="18"/>
          <w:bdr w:val="nil"/>
          <w:lang w:val="en-US"/>
        </w:rPr>
        <w:t xml:space="preserve"> YES and 3 NO. I.e.  </w:t>
      </w:r>
      <w:r w:rsidR="002B7AE3">
        <w:rPr>
          <w:rFonts w:ascii="Verdana" w:eastAsia="Verdana" w:hAnsi="Verdana" w:cs="Verdana"/>
          <w:b/>
          <w:bCs/>
          <w:sz w:val="18"/>
          <w:szCs w:val="18"/>
          <w:bdr w:val="nil"/>
          <w:lang w:val="en-US"/>
        </w:rPr>
        <w:t>there are also digital PMR/PAMR products for the 2m-band and the 4m-band.</w:t>
      </w:r>
    </w:p>
    <w:p w:rsidR="00CF7A9F" w:rsidRPr="00B0423A" w:rsidRDefault="00CF7A9F" w:rsidP="00B0423A">
      <w:pPr>
        <w:keepLines/>
        <w:pBdr>
          <w:top w:val="nil"/>
          <w:left w:val="nil"/>
          <w:bottom w:val="nil"/>
          <w:right w:val="nil"/>
        </w:pBdr>
        <w:spacing w:after="0" w:line="240" w:lineRule="auto"/>
        <w:rPr>
          <w:rFonts w:ascii="Verdana" w:eastAsia="Verdana" w:hAnsi="Verdana" w:cs="Verdana"/>
          <w:sz w:val="18"/>
          <w:szCs w:val="18"/>
          <w:bdr w:val="nil"/>
          <w:lang w:val="en-US"/>
        </w:rPr>
      </w:pP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5640"/>
        <w:gridCol w:w="2009"/>
        <w:gridCol w:w="1816"/>
        <w:gridCol w:w="1768"/>
      </w:tblGrid>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406.1-470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146-174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68-87.5 MHz?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B0423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7442D"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Thales - RCP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F7A9F"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 MSI Dealers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r>
      <w:tr w:rsidR="00285300"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Default="00285300" w:rsidP="00285300">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ETSI ERM TG DMR</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285300" w:rsidRDefault="00285300" w:rsidP="00285300">
            <w:pPr>
              <w:spacing w:after="0" w:line="240" w:lineRule="auto"/>
              <w:rPr>
                <w:rFonts w:ascii="Verdana" w:eastAsia="Verdana" w:hAnsi="Verdana" w:cs="Verdana"/>
                <w:sz w:val="18"/>
                <w:szCs w:val="18"/>
                <w:bdr w:val="nil"/>
                <w:lang w:val="en-US"/>
              </w:rPr>
            </w:pPr>
            <w:r w:rsidRPr="00285300">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285300" w:rsidRDefault="00285300" w:rsidP="00285300">
            <w:pPr>
              <w:spacing w:after="0" w:line="240" w:lineRule="auto"/>
              <w:rPr>
                <w:rFonts w:ascii="Verdana" w:eastAsia="Verdana" w:hAnsi="Verdana" w:cs="Verdana"/>
                <w:sz w:val="18"/>
                <w:szCs w:val="18"/>
                <w:bdr w:val="nil"/>
                <w:lang w:val="en-US"/>
              </w:rPr>
            </w:pPr>
            <w:r w:rsidRPr="00285300">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285300" w:rsidRDefault="00285300" w:rsidP="00285300">
            <w:pPr>
              <w:spacing w:after="0" w:line="240" w:lineRule="auto"/>
              <w:rPr>
                <w:rFonts w:ascii="Verdana" w:eastAsia="Verdana" w:hAnsi="Verdana" w:cs="Verdana"/>
                <w:sz w:val="18"/>
                <w:szCs w:val="18"/>
                <w:bdr w:val="nil"/>
                <w:lang w:val="en-US"/>
              </w:rPr>
            </w:pPr>
            <w:r w:rsidRPr="00285300">
              <w:rPr>
                <w:rFonts w:ascii="Verdana" w:eastAsia="Verdana" w:hAnsi="Verdana" w:cs="Verdana"/>
                <w:sz w:val="18"/>
                <w:szCs w:val="18"/>
                <w:bdr w:val="nil"/>
                <w:lang w:val="en-US"/>
              </w:rPr>
              <w:t xml:space="preserve">Yes </w:t>
            </w:r>
          </w:p>
        </w:tc>
      </w:tr>
    </w:tbl>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 </w:t>
      </w:r>
    </w:p>
    <w:p w:rsidR="00290C11" w:rsidRDefault="00290C11">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290C11" w:rsidRDefault="00290C11"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290C11" w:rsidRDefault="00290C11"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B0423A" w:rsidRPr="00B0423A" w:rsidRDefault="00B0423A" w:rsidP="00B0423A">
      <w:pPr>
        <w:keepLines/>
        <w:pBdr>
          <w:top w:val="nil"/>
          <w:left w:val="nil"/>
          <w:bottom w:val="nil"/>
          <w:right w:val="nil"/>
        </w:pBdr>
        <w:spacing w:after="0" w:line="240" w:lineRule="auto"/>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Question 3. If yes (Q23), for what kind of PMR/PAMR application or portion of the 68-87.5, 146-174 MHz, 406.1-470 MHz band? </w:t>
      </w: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229"/>
        <w:gridCol w:w="2272"/>
        <w:gridCol w:w="2489"/>
        <w:gridCol w:w="1707"/>
        <w:gridCol w:w="1627"/>
        <w:gridCol w:w="1629"/>
        <w:gridCol w:w="1708"/>
      </w:tblGrid>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PMR/PAMR application: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Frequency(ies)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Bandwidth used Wideband [BW&gt;25kHz] or Narrowband [BW≤25kHz]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Broadband PMR/PAMR (e.g. LTE PMR) products? Please describe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In case of wideband system what is the modulation bandwidth?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In case of frequency agile device, how many channels are used in total?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Wide-area PAMR radio networks, PMR data systems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290C11">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64-88</w:t>
            </w:r>
            <w:r w:rsidR="00290C11">
              <w:rPr>
                <w:rFonts w:ascii="Verdana" w:eastAsia="Verdana" w:hAnsi="Verdana" w:cs="Verdana"/>
                <w:sz w:val="18"/>
                <w:szCs w:val="18"/>
                <w:bdr w:val="nil"/>
                <w:lang w:val="en-US"/>
              </w:rPr>
              <w:t xml:space="preserve"> MH</w:t>
            </w:r>
            <w:r w:rsidRPr="00B0423A">
              <w:rPr>
                <w:rFonts w:ascii="Verdana" w:eastAsia="Verdana" w:hAnsi="Verdana" w:cs="Verdana"/>
                <w:sz w:val="18"/>
                <w:szCs w:val="18"/>
                <w:bdr w:val="nil"/>
                <w:lang w:val="en-US"/>
              </w:rPr>
              <w:t>z, 156-196</w:t>
            </w:r>
            <w:r w:rsidR="00290C11">
              <w:rPr>
                <w:rFonts w:ascii="Verdana" w:eastAsia="Verdana" w:hAnsi="Verdana" w:cs="Verdana"/>
                <w:sz w:val="18"/>
                <w:szCs w:val="18"/>
                <w:bdr w:val="nil"/>
                <w:lang w:val="en-US"/>
              </w:rPr>
              <w:t xml:space="preserve"> MHz</w:t>
            </w:r>
            <w:r w:rsidRPr="00B0423A">
              <w:rPr>
                <w:rFonts w:ascii="Verdana" w:eastAsia="Verdana" w:hAnsi="Verdana" w:cs="Verdana"/>
                <w:sz w:val="18"/>
                <w:szCs w:val="18"/>
                <w:bdr w:val="nil"/>
                <w:lang w:val="en-US"/>
              </w:rPr>
              <w:t>, 420-470</w:t>
            </w:r>
            <w:r w:rsidR="00290C11">
              <w:rPr>
                <w:rFonts w:ascii="Verdana" w:eastAsia="Verdana" w:hAnsi="Verdana" w:cs="Verdana"/>
                <w:sz w:val="18"/>
                <w:szCs w:val="18"/>
                <w:bdr w:val="nil"/>
                <w:lang w:val="en-US"/>
              </w:rPr>
              <w:t xml:space="preserve"> MHz</w:t>
            </w:r>
            <w:r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290C11">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25k</w:t>
            </w:r>
            <w:r w:rsidR="00290C11">
              <w:rPr>
                <w:rFonts w:ascii="Verdana" w:eastAsia="Verdana" w:hAnsi="Verdana" w:cs="Verdana"/>
                <w:sz w:val="18"/>
                <w:szCs w:val="18"/>
                <w:bdr w:val="nil"/>
                <w:lang w:val="en-US"/>
              </w:rPr>
              <w:t>H</w:t>
            </w:r>
            <w:r w:rsidRPr="00B0423A">
              <w:rPr>
                <w:rFonts w:ascii="Verdana" w:eastAsia="Verdana" w:hAnsi="Verdana" w:cs="Verdana"/>
                <w:sz w:val="18"/>
                <w:szCs w:val="18"/>
                <w:bdr w:val="nil"/>
                <w:lang w:val="en-US"/>
              </w:rPr>
              <w:t xml:space="preserve">z BW for PMR data </w:t>
            </w:r>
            <w:r w:rsidRPr="00B0423A">
              <w:rPr>
                <w:rFonts w:ascii="Verdana" w:eastAsia="Verdana" w:hAnsi="Verdana" w:cs="Verdana"/>
                <w:sz w:val="18"/>
                <w:szCs w:val="18"/>
                <w:bdr w:val="nil"/>
                <w:lang w:val="en-US"/>
              </w:rPr>
              <w:br/>
              <w:t>12.5k</w:t>
            </w:r>
            <w:r w:rsidR="00290C11">
              <w:rPr>
                <w:rFonts w:ascii="Verdana" w:eastAsia="Verdana" w:hAnsi="Verdana" w:cs="Verdana"/>
                <w:sz w:val="18"/>
                <w:szCs w:val="18"/>
                <w:bdr w:val="nil"/>
                <w:lang w:val="en-US"/>
              </w:rPr>
              <w:t>H</w:t>
            </w:r>
            <w:r w:rsidRPr="00B0423A">
              <w:rPr>
                <w:rFonts w:ascii="Verdana" w:eastAsia="Verdana" w:hAnsi="Verdana" w:cs="Verdana"/>
                <w:sz w:val="18"/>
                <w:szCs w:val="18"/>
                <w:bdr w:val="nil"/>
                <w:lang w:val="en-US"/>
              </w:rPr>
              <w:t xml:space="preserve">z for Voice/PAMR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290C11">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PAMR trunked network covering around 700 possible channels in 64-88</w:t>
            </w:r>
            <w:r w:rsidR="00290C11">
              <w:rPr>
                <w:rFonts w:ascii="Verdana" w:eastAsia="Verdana" w:hAnsi="Verdana" w:cs="Verdana"/>
                <w:sz w:val="18"/>
                <w:szCs w:val="18"/>
                <w:bdr w:val="nil"/>
                <w:lang w:val="en-US"/>
              </w:rPr>
              <w:t xml:space="preserve"> MHz</w:t>
            </w:r>
            <w:r w:rsidRPr="00B0423A">
              <w:rPr>
                <w:rFonts w:ascii="Verdana" w:eastAsia="Verdana" w:hAnsi="Verdana" w:cs="Verdana"/>
                <w:sz w:val="18"/>
                <w:szCs w:val="18"/>
                <w:bdr w:val="nil"/>
                <w:lang w:val="en-US"/>
              </w:rPr>
              <w:t xml:space="preserve"> band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B0423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Simple on site FM PMR, trunked MPT1327, MPT1411, DMR, dPMR, Tetra, MiMoMax and proprietary packet and mesh radio systems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JRC operates systems mainly in 139-140 MHz paired with 148-149 MHz and 450-470 MHz bands.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JRC's main use is 12.5 kHz bandwidth systems, although some systems use 25 kHz or 6.25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JRC facilities some MiMoMax systems in UHF, but WiMax systems have to use 1400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25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Not applicable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7442D"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terminals for voice communication on Airports, Police radiocommunication systems, Military radio Systems (not exactly PMR systems)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410-430 MHz </w:t>
            </w:r>
            <w:r w:rsidRPr="00B0423A">
              <w:rPr>
                <w:rFonts w:ascii="Verdana" w:eastAsia="Verdana" w:hAnsi="Verdana" w:cs="Verdana"/>
                <w:sz w:val="18"/>
                <w:szCs w:val="18"/>
                <w:bdr w:val="nil"/>
                <w:lang w:val="en-US"/>
              </w:rPr>
              <w:br/>
              <w:t xml:space="preserve">136-174 MHz </w:t>
            </w:r>
            <w:r w:rsidRPr="00B0423A">
              <w:rPr>
                <w:rFonts w:ascii="Verdana" w:eastAsia="Verdana" w:hAnsi="Verdana" w:cs="Verdana"/>
                <w:sz w:val="18"/>
                <w:szCs w:val="18"/>
                <w:bdr w:val="nil"/>
                <w:lang w:val="en-US"/>
              </w:rPr>
              <w:br/>
              <w:t xml:space="preserve">30-88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Narrowband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We are going to deploy and integrate LTE systems for PMR market in cooperation with one of the biggest LTE device vendor. We're waiting for appropriate local frequency regulations.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3MHz / 5MHz / 10 MHz / 20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trunked systems for plant, utilities, transport, infrastructure and institutional organizations services </w:t>
            </w:r>
            <w:r w:rsidRPr="00B0423A">
              <w:rPr>
                <w:rFonts w:ascii="Verdana" w:eastAsia="Verdana" w:hAnsi="Verdana" w:cs="Verdana"/>
                <w:sz w:val="18"/>
                <w:szCs w:val="18"/>
                <w:bdr w:val="nil"/>
                <w:lang w:val="en-US"/>
              </w:rPr>
              <w:br/>
              <w:t xml:space="preserve">DMR conventional (Tier II) and trunked (Tier III) systems for plant, utilities, transport, infrastructure and institutional organizations services </w:t>
            </w:r>
            <w:r w:rsidRPr="00B0423A">
              <w:rPr>
                <w:rFonts w:ascii="Verdana" w:eastAsia="Verdana" w:hAnsi="Verdana" w:cs="Verdana"/>
                <w:sz w:val="18"/>
                <w:szCs w:val="18"/>
                <w:bdr w:val="nil"/>
                <w:lang w:val="en-US"/>
              </w:rPr>
              <w:br/>
              <w:t xml:space="preserve">Analogue conventional systems for plant, utilities, transport, infrastructure and institutional organizations services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380-470 MHz, 136-174 MHz (planned) </w:t>
            </w:r>
            <w:r w:rsidRPr="00B0423A">
              <w:rPr>
                <w:rFonts w:ascii="Verdana" w:eastAsia="Verdana" w:hAnsi="Verdana" w:cs="Verdana"/>
                <w:sz w:val="18"/>
                <w:szCs w:val="18"/>
                <w:bdr w:val="nil"/>
                <w:lang w:val="en-US"/>
              </w:rPr>
              <w:br/>
              <w:t xml:space="preserve">DMR: 400-470 MHz, 450-526 MHz, 136-174 MHz, 66-88 MHz </w:t>
            </w:r>
            <w:r w:rsidRPr="00B0423A">
              <w:rPr>
                <w:rFonts w:ascii="Verdana" w:eastAsia="Verdana" w:hAnsi="Verdana" w:cs="Verdana"/>
                <w:sz w:val="18"/>
                <w:szCs w:val="18"/>
                <w:bdr w:val="nil"/>
                <w:lang w:val="en-US"/>
              </w:rPr>
              <w:br/>
              <w:t xml:space="preserve">Analogue: 400-470 MHz, 450-526 MHz, 136-174 MHz, 66-88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25 kHz NB and 50 kHz WB </w:t>
            </w:r>
            <w:r w:rsidRPr="00B0423A">
              <w:rPr>
                <w:rFonts w:ascii="Verdana" w:eastAsia="Verdana" w:hAnsi="Verdana" w:cs="Verdana"/>
                <w:sz w:val="18"/>
                <w:szCs w:val="18"/>
                <w:bdr w:val="nil"/>
                <w:lang w:val="en-US"/>
              </w:rPr>
              <w:br/>
              <w:t xml:space="preserve">DMR: 12.5 kHz </w:t>
            </w:r>
            <w:r w:rsidRPr="00B0423A">
              <w:rPr>
                <w:rFonts w:ascii="Verdana" w:eastAsia="Verdana" w:hAnsi="Verdana" w:cs="Verdana"/>
                <w:sz w:val="18"/>
                <w:szCs w:val="18"/>
                <w:bdr w:val="nil"/>
                <w:lang w:val="en-US"/>
              </w:rPr>
              <w:br/>
              <w:t xml:space="preserve">Analogue: 12.5 kHz, 20 kHz, 25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50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457.5 - 458.5 paired with 463.0 to 464.0 MHZ for Scanning Telemetry Systems </w:t>
            </w:r>
            <w:r w:rsidRPr="00B0423A">
              <w:rPr>
                <w:rFonts w:ascii="Verdana" w:eastAsia="Verdana" w:hAnsi="Verdana" w:cs="Verdana"/>
                <w:sz w:val="18"/>
                <w:szCs w:val="18"/>
                <w:bdr w:val="nil"/>
                <w:lang w:val="en-US"/>
              </w:rPr>
              <w:br/>
              <w:t xml:space="preserve">68-87.5MHz for Wide Area Technically assigned PMR systems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Narrowband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24 channels for UHF Scanning Telemetry </w:t>
            </w:r>
            <w:r w:rsidRPr="00B0423A">
              <w:rPr>
                <w:rFonts w:ascii="Verdana" w:eastAsia="Verdana" w:hAnsi="Verdana" w:cs="Verdana"/>
                <w:sz w:val="18"/>
                <w:szCs w:val="18"/>
                <w:bdr w:val="nil"/>
                <w:lang w:val="en-US"/>
              </w:rPr>
              <w:br/>
              <w:t xml:space="preserve">20 Channels for Wide Area PMR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systems and terminals </w:t>
            </w:r>
            <w:r w:rsidRPr="00B0423A">
              <w:rPr>
                <w:rFonts w:ascii="Verdana" w:eastAsia="Verdana" w:hAnsi="Verdana" w:cs="Verdana"/>
                <w:sz w:val="18"/>
                <w:szCs w:val="18"/>
                <w:bdr w:val="nil"/>
                <w:lang w:val="en-US"/>
              </w:rPr>
              <w:br/>
              <w:t xml:space="preserve">Tetrapol systems and terminals </w:t>
            </w:r>
            <w:r w:rsidRPr="00B0423A">
              <w:rPr>
                <w:rFonts w:ascii="Verdana" w:eastAsia="Verdana" w:hAnsi="Verdana" w:cs="Verdana"/>
                <w:sz w:val="18"/>
                <w:szCs w:val="18"/>
                <w:bdr w:val="nil"/>
                <w:lang w:val="en-US"/>
              </w:rPr>
              <w:br/>
              <w:t xml:space="preserve">LTE trial systems for defence and public safety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380 - 400, 410 - 430, 450 - 470 MHz for Europe (+ other bands for Region 2 &amp; 3) </w:t>
            </w:r>
            <w:r w:rsidRPr="00B0423A">
              <w:rPr>
                <w:rFonts w:ascii="Verdana" w:eastAsia="Verdana" w:hAnsi="Verdana" w:cs="Verdana"/>
                <w:sz w:val="18"/>
                <w:szCs w:val="18"/>
                <w:bdr w:val="nil"/>
                <w:lang w:val="en-US"/>
              </w:rPr>
              <w:br/>
              <w:t xml:space="preserve">Tetrapol 80 MHz, 380 - 400, 410 - 430, 450 - 470 MHz </w:t>
            </w:r>
            <w:r w:rsidRPr="00B0423A">
              <w:rPr>
                <w:rFonts w:ascii="Verdana" w:eastAsia="Verdana" w:hAnsi="Verdana" w:cs="Verdana"/>
                <w:sz w:val="18"/>
                <w:szCs w:val="18"/>
                <w:bdr w:val="nil"/>
                <w:lang w:val="en-US"/>
              </w:rPr>
              <w:br/>
              <w:t xml:space="preserve">LTE 380 - 400, 410 - 430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NB 25 kHz + TEDS WB 50 kHz </w:t>
            </w:r>
            <w:r w:rsidRPr="00B0423A">
              <w:rPr>
                <w:rFonts w:ascii="Verdana" w:eastAsia="Verdana" w:hAnsi="Verdana" w:cs="Verdana"/>
                <w:sz w:val="18"/>
                <w:szCs w:val="18"/>
                <w:bdr w:val="nil"/>
                <w:lang w:val="en-US"/>
              </w:rPr>
              <w:br/>
              <w:t xml:space="preserve">Tetrapol: NB 12.5 and 10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LTE trial systems for defence and public safety, 1.4 MHz, 3 MHz, 5 MHz bandwidth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TEDS 50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trunked systems for plant, utilities, transport, infrastructure and institutional organizations services </w:t>
            </w:r>
            <w:r w:rsidRPr="00B0423A">
              <w:rPr>
                <w:rFonts w:ascii="Verdana" w:eastAsia="Verdana" w:hAnsi="Verdana" w:cs="Verdana"/>
                <w:sz w:val="18"/>
                <w:szCs w:val="18"/>
                <w:bdr w:val="nil"/>
                <w:lang w:val="en-US"/>
              </w:rPr>
              <w:br/>
              <w:t xml:space="preserve">DMR conventional (Tier II) and trunked (Tier III) systems for plant, utilities, transport, infrastructure and institutional organizations services </w:t>
            </w:r>
            <w:r w:rsidRPr="00B0423A">
              <w:rPr>
                <w:rFonts w:ascii="Verdana" w:eastAsia="Verdana" w:hAnsi="Verdana" w:cs="Verdana"/>
                <w:sz w:val="18"/>
                <w:szCs w:val="18"/>
                <w:bdr w:val="nil"/>
                <w:lang w:val="en-US"/>
              </w:rPr>
              <w:br/>
              <w:t xml:space="preserve">Analogue conventional systems for plant, utilities, transport, infrastructure and institutional organizations services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380-470 MHz, 136-174 MHz (planned) </w:t>
            </w:r>
            <w:r w:rsidRPr="00B0423A">
              <w:rPr>
                <w:rFonts w:ascii="Verdana" w:eastAsia="Verdana" w:hAnsi="Verdana" w:cs="Verdana"/>
                <w:sz w:val="18"/>
                <w:szCs w:val="18"/>
                <w:bdr w:val="nil"/>
                <w:lang w:val="en-US"/>
              </w:rPr>
              <w:br/>
              <w:t xml:space="preserve">DMR: 400-470 MHz, 450-526 MHz, 136-174 MHz, 66-88 MHz </w:t>
            </w:r>
            <w:r w:rsidRPr="00B0423A">
              <w:rPr>
                <w:rFonts w:ascii="Verdana" w:eastAsia="Verdana" w:hAnsi="Verdana" w:cs="Verdana"/>
                <w:sz w:val="18"/>
                <w:szCs w:val="18"/>
                <w:bdr w:val="nil"/>
                <w:lang w:val="en-US"/>
              </w:rPr>
              <w:br/>
              <w:t xml:space="preserve">Analogue: 400-470 MHz, 450-526 MHz, 136-174 MHz, 66-88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Wideband: 50 kHz, 100 kHz and Narrowband 25 kHz </w:t>
            </w:r>
            <w:r w:rsidRPr="00B0423A">
              <w:rPr>
                <w:rFonts w:ascii="Verdana" w:eastAsia="Verdana" w:hAnsi="Verdana" w:cs="Verdana"/>
                <w:sz w:val="18"/>
                <w:szCs w:val="18"/>
                <w:bdr w:val="nil"/>
                <w:lang w:val="en-US"/>
              </w:rPr>
              <w:br/>
              <w:t xml:space="preserve">DMR: 12.5 kHz </w:t>
            </w:r>
            <w:r w:rsidRPr="00B0423A">
              <w:rPr>
                <w:rFonts w:ascii="Verdana" w:eastAsia="Verdana" w:hAnsi="Verdana" w:cs="Verdana"/>
                <w:sz w:val="18"/>
                <w:szCs w:val="18"/>
                <w:bdr w:val="nil"/>
                <w:lang w:val="en-US"/>
              </w:rPr>
              <w:br/>
              <w:t xml:space="preserve">Analogue: 12.5 kHz, 20 kHz and 25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50 kHz and 100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Thales - RCP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1. TETRA. Direct and Trunked Modes of operation (DMO &amp; TMO) </w:t>
            </w:r>
            <w:r w:rsidRPr="00B0423A">
              <w:rPr>
                <w:rFonts w:ascii="Verdana" w:eastAsia="Verdana" w:hAnsi="Verdana" w:cs="Verdana"/>
                <w:sz w:val="18"/>
                <w:szCs w:val="18"/>
                <w:bdr w:val="nil"/>
                <w:lang w:val="en-US"/>
              </w:rPr>
              <w:br/>
              <w:t xml:space="preserve">2. Direct mode peer-to -peer </w:t>
            </w:r>
            <w:r w:rsidRPr="00B0423A">
              <w:rPr>
                <w:rFonts w:ascii="Verdana" w:eastAsia="Verdana" w:hAnsi="Verdana" w:cs="Verdana"/>
                <w:sz w:val="18"/>
                <w:szCs w:val="18"/>
                <w:bdr w:val="nil"/>
                <w:lang w:val="en-US"/>
              </w:rPr>
              <w:br/>
              <w:t xml:space="preserve">3. PMR &amp; Tactical Radio. Frequency hopping and fixed frequency secure radios. Voice and data. </w:t>
            </w:r>
            <w:r w:rsidRPr="00B0423A">
              <w:rPr>
                <w:rFonts w:ascii="Verdana" w:eastAsia="Verdana" w:hAnsi="Verdana" w:cs="Verdana"/>
                <w:sz w:val="18"/>
                <w:szCs w:val="18"/>
                <w:bdr w:val="nil"/>
                <w:lang w:val="en-US"/>
              </w:rPr>
              <w:br/>
              <w:t xml:space="preserve">4. Multiband &amp; multirole V/UHF radios, peer-to-peer secure vocie and data.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1. 380 to 430 MHz (TETRA) </w:t>
            </w:r>
            <w:r w:rsidRPr="00B0423A">
              <w:rPr>
                <w:rFonts w:ascii="Verdana" w:eastAsia="Verdana" w:hAnsi="Verdana" w:cs="Verdana"/>
                <w:sz w:val="18"/>
                <w:szCs w:val="18"/>
                <w:bdr w:val="nil"/>
                <w:lang w:val="en-US"/>
              </w:rPr>
              <w:br/>
              <w:t xml:space="preserve">2. 130 to 170 MHz </w:t>
            </w:r>
            <w:r w:rsidRPr="00B0423A">
              <w:rPr>
                <w:rFonts w:ascii="Verdana" w:eastAsia="Verdana" w:hAnsi="Verdana" w:cs="Verdana"/>
                <w:sz w:val="18"/>
                <w:szCs w:val="18"/>
                <w:bdr w:val="nil"/>
                <w:lang w:val="en-US"/>
              </w:rPr>
              <w:br/>
              <w:t xml:space="preserve">3. 30 to 88 MHz </w:t>
            </w:r>
            <w:r w:rsidRPr="00B0423A">
              <w:rPr>
                <w:rFonts w:ascii="Verdana" w:eastAsia="Verdana" w:hAnsi="Verdana" w:cs="Verdana"/>
                <w:sz w:val="18"/>
                <w:szCs w:val="18"/>
                <w:bdr w:val="nil"/>
                <w:lang w:val="en-US"/>
              </w:rPr>
              <w:br/>
              <w:t xml:space="preserve">4. 30 to 512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Narrow band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3. 30 to 88 MHz 2032 channels, 780 across 68 to 87.5 MHz band.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Trunked radio systems for airports, public transportation, Oil&amp;gas, utilities (production and distribution), manufacturing, mining and other critical communication sectors. Same products used also for PPDR, in Europe mainly at 380 – 400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410-430 and 450-470.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NB – 6,25 kHz equivalent (TETRA 25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There is a known need for high speed data in utility, transport etc sectors. Up to each manufacturer to comment possible product plans. There is however no PMR functions yet in the LTE standard.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Rel 2 TEDS (50 kHz , 100 kHz and 150 kHz). Current products for max 50 kHz due to lack of wider channels.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Depend on manufacturers specification. TETRA stadards scale up to high capacities.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Police, Fire, Ambulance, Transport, Utilities, Industry, mining, Oil &amp; Gas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380-430MHz; 407-463MHz; 146-174MHz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25 kHz (6.25kHz equivalence); 12.5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Sales figures available indicate that digital radio sales remain very strong in the UK. Currently, the 20%+ Compound Annual Growth Rate (CAGR) reports from the supply sector appear set to continue without evidence of slowing. Total sales to the early part of the value chain may be difficult to evidence throughout the entire chain. Members of the Federation report that sales in the later stages of the supply chain retain the traditional erratic behaviour over time. Nevertheless, overall, the trend reported by supply sector sales appears to be matched throughout. Thus the Federation understands that digital sales remain very strong. Furthermore, the industry expects this to continue into the foreseeable future.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68-87.5MHz Band: In the UK, these bands have hitherto been only lightly used. Furthermore, today there is some evidence that EMC levels have started to raise the noise floor considerably.This band currently supports significant PAMR mobile services that are growing in magnitude. At least one national network is being rolled out in this band. {Note also, the band 55-68MHz is also relevant in this context.}Furthermore, some members have indicated that the band may also be suitable for certain types of digital technology to support operational data systems. This technological development is still at an early stage. Thus the 68-8MHz band is expected to continue in importance for the foreseeable future..148-174MHz Band: This is a standard band for the deployment of digital systems in the UK. It is relatively heavily used for digital systems of many kinds.The membership of the Federation is responsible for a large proportion of all deployed digital PMR use in the band.It is understood that the band is heavily used in urban areas though not yet to total saturation (see below). Nevertheless, members remain confident that the current 20%+ CAGR growth in digital sales will continue. In the UK that effectively implies that this band will have to be even more heavily occupied in the future because other bands such as UHF2 will saturate.406.1-470MHz In common with the 148-174MHZ band, the membership of the Federation is responsible for a large proportion of all deployed digital PMR use in the band.This is broken into two quite separate bands in the UK.UHF 1: 425.00625MHz to 449.49375MHz and UHF 2: 453.00625MHz to 466.0625MHz The spectrum management regulation could hardly be more different in terms of the ability of the industry to deploy systems and this has resulted in an extreme difference in market potential between the bands. UHF1: In the UK this band is subject to exclusion regulation arising from military usage of the band that makes it very difficult to utilise. The industry would very much welcome relaxation of these regulations so deployment could proceed in the band. However, there appears little prospect of this in the foreseeable future.The geographical restrictions make the band unsuitable for nationwide operational PAMR services.Nevertheless, there are a number of geographically limited schemes of high operational importance. This band therefore remains centrally important to the UK.Figures for occupancy are, as a result, fairly meaningless under the current regulatory regime.UHF2: This is a very popular band in the UK. All types of PMR systems are currently located in this band. Congestion is fast becoming a major issue in an increasing number of locations. Noting the projected sales figures (above) which are effectively based on the members’ estimation of unaddressed user demand, the existing levels of congestion represent a major issue.It is well understood that Ofcom are undertaking action to improve the congestion issue and industry welcomes any moves in this direction. The Federation is grateful for these efforts by the Ofcom team. The band is very fragmented. Apart from digital PMR, it supports legacy analogue PMR and a number of other services. Management of this band is complex, presenting Ofcom with a number of very difficult issues. Additional PAMR services are currently under consideration for deployment in this band. This is at an early stage. Whilst spectrum remains congested, the UK spectrum trading environment may provide the necessary opportunity to acquire spectrum access.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UHF+VHF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TEDS 50 – 100 – 150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TEDS apply an advanced dynamic modulation scheme, such that at close proximity to the BS, 64QAM is automatically selected to supply higher bit-rates. As distance grows, the mod goes to 16QAM and further down. Fully dynamicly.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Example: In 410 – 430 the TETRA products span the entire band </w:t>
            </w:r>
          </w:p>
        </w:tc>
      </w:tr>
      <w:tr w:rsidR="00285300"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A67A1" w:rsidRDefault="00285300" w:rsidP="00285300">
            <w:pPr>
              <w:rPr>
                <w:rFonts w:ascii="Verdana" w:eastAsia="Verdana" w:hAnsi="Verdana" w:cs="Verdana"/>
                <w:sz w:val="18"/>
                <w:szCs w:val="18"/>
                <w:lang w:val="en-US"/>
              </w:rPr>
            </w:pPr>
            <w:r w:rsidRPr="00BA67A1">
              <w:rPr>
                <w:rFonts w:ascii="Verdana" w:eastAsia="Verdana" w:hAnsi="Verdana" w:cs="Verdana"/>
                <w:sz w:val="18"/>
                <w:szCs w:val="18"/>
                <w:bdr w:val="nil"/>
                <w:lang w:val="en-US"/>
              </w:rPr>
              <w:t>ERM TG DMR</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A67A1" w:rsidRDefault="00285300" w:rsidP="003C0E39">
            <w:pPr>
              <w:rPr>
                <w:rFonts w:ascii="Verdana" w:eastAsia="Verdana" w:hAnsi="Verdana" w:cs="Verdana"/>
                <w:sz w:val="18"/>
                <w:szCs w:val="18"/>
                <w:lang w:val="en-US"/>
              </w:rPr>
            </w:pPr>
            <w:r w:rsidRPr="00BA67A1">
              <w:rPr>
                <w:rFonts w:ascii="Verdana" w:eastAsia="Verdana" w:hAnsi="Verdana" w:cs="Verdana"/>
                <w:sz w:val="18"/>
                <w:szCs w:val="18"/>
                <w:bdr w:val="nil"/>
                <w:lang w:val="en-US"/>
              </w:rPr>
              <w:t xml:space="preserve">DMR, dPMR, TETRAPOL, Proprietary data links etc.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A67A1" w:rsidRDefault="00285300" w:rsidP="003C0E39">
            <w:pPr>
              <w:rPr>
                <w:rFonts w:ascii="Verdana" w:eastAsia="Verdana" w:hAnsi="Verdana" w:cs="Verdana"/>
                <w:sz w:val="18"/>
                <w:szCs w:val="18"/>
                <w:lang w:val="en-US"/>
              </w:rPr>
            </w:pPr>
            <w:r w:rsidRPr="00BA67A1">
              <w:rPr>
                <w:rFonts w:ascii="Verdana" w:eastAsia="Verdana" w:hAnsi="Verdana" w:cs="Verdana"/>
                <w:sz w:val="18"/>
                <w:szCs w:val="18"/>
                <w:bdr w:val="nil"/>
                <w:lang w:val="en-US"/>
              </w:rPr>
              <w:t xml:space="preserve">Considering all members of ERM TGDMR: all 3 mentioned frequency ranges.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A67A1" w:rsidRDefault="00285300" w:rsidP="003C0E39">
            <w:pPr>
              <w:rPr>
                <w:rFonts w:ascii="Verdana" w:eastAsia="Verdana" w:hAnsi="Verdana" w:cs="Verdana"/>
                <w:sz w:val="18"/>
                <w:szCs w:val="18"/>
                <w:lang w:val="en-US"/>
              </w:rPr>
            </w:pPr>
            <w:r w:rsidRPr="00BA67A1">
              <w:rPr>
                <w:rFonts w:ascii="Verdana" w:eastAsia="Verdana" w:hAnsi="Verdana" w:cs="Verdana"/>
                <w:sz w:val="18"/>
                <w:szCs w:val="18"/>
                <w:bdr w:val="nil"/>
                <w:lang w:val="en-US"/>
              </w:rPr>
              <w:t xml:space="preserve">6.25 kHz, 10 kHz, 12.5 kHz, 20 kHz, 25 kHz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Default="00285300" w:rsidP="003C0E39">
            <w:pPr>
              <w:rPr>
                <w:rFonts w:ascii="Verdana" w:eastAsia="Verdana" w:hAnsi="Verdana" w:cs="Verdana"/>
                <w:sz w:val="18"/>
                <w:szCs w:val="18"/>
              </w:rPr>
            </w:pPr>
            <w:r>
              <w:rPr>
                <w:rFonts w:ascii="Verdana" w:eastAsia="Verdana" w:hAnsi="Verdana" w:cs="Verdana"/>
                <w:sz w:val="18"/>
                <w:szCs w:val="18"/>
                <w:bdr w:val="nil"/>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Default="00285300" w:rsidP="003C0E39">
            <w:pPr>
              <w:rPr>
                <w:rFonts w:ascii="Verdana" w:eastAsia="Verdana" w:hAnsi="Verdana" w:cs="Verdana"/>
                <w:sz w:val="18"/>
                <w:szCs w:val="18"/>
              </w:rPr>
            </w:pPr>
            <w:r>
              <w:rPr>
                <w:rFonts w:ascii="Verdana" w:eastAsia="Verdana" w:hAnsi="Verdana" w:cs="Verdana"/>
                <w:sz w:val="18"/>
                <w:szCs w:val="18"/>
                <w:bdr w:val="nil"/>
              </w:rPr>
              <w:t xml:space="preserve">n.a.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Default="00285300" w:rsidP="003C0E39">
            <w:pPr>
              <w:rPr>
                <w:rFonts w:ascii="Verdana" w:eastAsia="Verdana" w:hAnsi="Verdana" w:cs="Verdana"/>
                <w:sz w:val="18"/>
                <w:szCs w:val="18"/>
              </w:rPr>
            </w:pPr>
            <w:r>
              <w:rPr>
                <w:rFonts w:ascii="Verdana" w:eastAsia="Verdana" w:hAnsi="Verdana" w:cs="Verdana"/>
                <w:sz w:val="18"/>
                <w:szCs w:val="18"/>
                <w:bdr w:val="nil"/>
              </w:rPr>
              <w:t xml:space="preserve">n.a. </w:t>
            </w:r>
          </w:p>
        </w:tc>
      </w:tr>
      <w:tr w:rsidR="00285300"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0423A" w:rsidRDefault="0028530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 MSI Dealers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0423A" w:rsidRDefault="00285300"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0423A" w:rsidRDefault="00285300"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MSI Dealer Portugal: 100% of our digital radio sales are VHF and UHF bands and we have customers using the 68-87.5 MHz band, so we will use it for digital as soon as we have digital radios in that band. </w:t>
            </w:r>
            <w:r w:rsidRPr="00B0423A">
              <w:rPr>
                <w:rFonts w:ascii="Verdana" w:eastAsia="Verdana" w:hAnsi="Verdana" w:cs="Verdana"/>
                <w:sz w:val="18"/>
                <w:szCs w:val="18"/>
                <w:bdr w:val="nil"/>
                <w:lang w:val="en-US"/>
              </w:rPr>
              <w:br/>
              <w:t xml:space="preserve">MSI dealer Sweden, Poland: All bands are used today </w:t>
            </w:r>
            <w:r w:rsidRPr="00B0423A">
              <w:rPr>
                <w:rFonts w:ascii="Verdana" w:eastAsia="Verdana" w:hAnsi="Verdana" w:cs="Verdana"/>
                <w:sz w:val="18"/>
                <w:szCs w:val="18"/>
                <w:bdr w:val="nil"/>
                <w:lang w:val="en-US"/>
              </w:rPr>
              <w:br/>
              <w:t xml:space="preserve">MSI dealer Finland: 68-87 MHz band is no longer so important, some business on mobile radios are still there. </w:t>
            </w:r>
            <w:r w:rsidRPr="00B0423A">
              <w:rPr>
                <w:rFonts w:ascii="Verdana" w:eastAsia="Verdana" w:hAnsi="Verdana" w:cs="Verdana"/>
                <w:sz w:val="18"/>
                <w:szCs w:val="18"/>
                <w:bdr w:val="nil"/>
                <w:lang w:val="en-US"/>
              </w:rPr>
              <w:br/>
              <w:t xml:space="preserve">MSI dealer France 1: Yes in UHF and VHF. No in 68/87.5 Mhz. </w:t>
            </w:r>
            <w:r w:rsidRPr="00B0423A">
              <w:rPr>
                <w:rFonts w:ascii="Verdana" w:eastAsia="Verdana" w:hAnsi="Verdana" w:cs="Verdana"/>
                <w:sz w:val="18"/>
                <w:szCs w:val="18"/>
                <w:bdr w:val="nil"/>
                <w:lang w:val="en-US"/>
              </w:rPr>
              <w:br/>
              <w:t xml:space="preserve">MSI dealer France 2: Migration of existing radio park, and new digital projects in the UHF &amp; VHF bands. </w:t>
            </w:r>
            <w:r w:rsidRPr="00B0423A">
              <w:rPr>
                <w:rFonts w:ascii="Verdana" w:eastAsia="Verdana" w:hAnsi="Verdana" w:cs="Verdana"/>
                <w:sz w:val="18"/>
                <w:szCs w:val="18"/>
                <w:bdr w:val="nil"/>
                <w:lang w:val="en-US"/>
              </w:rPr>
              <w:br/>
              <w:t xml:space="preserve">MSI dealers Belarus, Uzbekistan, Czech Republic, Estonia, Ireland, Russia: YES for 146-174 MHz, or 440-470 MHz </w:t>
            </w:r>
            <w:r w:rsidRPr="00B0423A">
              <w:rPr>
                <w:rFonts w:ascii="Verdana" w:eastAsia="Verdana" w:hAnsi="Verdana" w:cs="Verdana"/>
                <w:sz w:val="18"/>
                <w:szCs w:val="18"/>
                <w:bdr w:val="nil"/>
                <w:lang w:val="en-US"/>
              </w:rPr>
              <w:br/>
              <w:t xml:space="preserve">Russia: Some part of Russian users use analog radios Motorola and Vertex Standard in LowBand (30-50MHz) and like to have in future also digital ones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0423A" w:rsidRDefault="00285300"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0423A" w:rsidRDefault="00285300"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0423A" w:rsidRDefault="00285300"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0423A" w:rsidRDefault="00285300" w:rsidP="00B0423A">
            <w:pPr>
              <w:spacing w:after="0" w:line="240" w:lineRule="auto"/>
              <w:rPr>
                <w:rFonts w:ascii="Verdana" w:eastAsia="Verdana" w:hAnsi="Verdana" w:cs="Verdana"/>
                <w:sz w:val="18"/>
                <w:szCs w:val="18"/>
                <w:bdr w:val="nil"/>
                <w:lang w:val="en-US"/>
              </w:rPr>
            </w:pPr>
          </w:p>
        </w:tc>
      </w:tr>
    </w:tbl>
    <w:p w:rsidR="00290C11" w:rsidRDefault="00290C11"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5070C1" w:rsidRDefault="005070C1">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B0423A" w:rsidRDefault="00B0423A"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Question 4</w:t>
      </w:r>
      <w:r w:rsidR="00290C11">
        <w:rPr>
          <w:rFonts w:ascii="Verdana" w:eastAsia="Verdana" w:hAnsi="Verdana" w:cs="Verdana"/>
          <w:b/>
          <w:bCs/>
          <w:sz w:val="18"/>
          <w:szCs w:val="18"/>
          <w:bdr w:val="nil"/>
          <w:lang w:val="en-US"/>
        </w:rPr>
        <w:t xml:space="preserve">: </w:t>
      </w:r>
      <w:r w:rsidRPr="00B0423A">
        <w:rPr>
          <w:rFonts w:ascii="Verdana" w:eastAsia="Verdana" w:hAnsi="Verdana" w:cs="Verdana"/>
          <w:b/>
          <w:bCs/>
          <w:sz w:val="18"/>
          <w:szCs w:val="18"/>
          <w:bdr w:val="nil"/>
          <w:lang w:val="en-US"/>
        </w:rPr>
        <w:t xml:space="preserve">If the answer for Q2 is ‘no’ for 68-87.5 MHz or 146-174 MHz, are you planning to use these bands in the future for digital PMR/PAMR? </w:t>
      </w:r>
    </w:p>
    <w:p w:rsidR="00A7350B" w:rsidRDefault="00A7350B"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290C11" w:rsidRDefault="00A7350B" w:rsidP="00A7350B">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t xml:space="preserve">5 responders consider the </w:t>
      </w:r>
      <w:r w:rsidRPr="00A7350B">
        <w:rPr>
          <w:rFonts w:ascii="Verdana" w:eastAsia="Verdana" w:hAnsi="Verdana" w:cs="Verdana"/>
          <w:b/>
          <w:bCs/>
          <w:sz w:val="18"/>
          <w:szCs w:val="18"/>
          <w:bdr w:val="nil"/>
          <w:lang w:val="en-US"/>
        </w:rPr>
        <w:t>68-87.5 MHz</w:t>
      </w:r>
      <w:r>
        <w:rPr>
          <w:rFonts w:ascii="Verdana" w:eastAsia="Verdana" w:hAnsi="Verdana" w:cs="Verdana"/>
          <w:b/>
          <w:bCs/>
          <w:sz w:val="18"/>
          <w:szCs w:val="18"/>
          <w:bdr w:val="nil"/>
          <w:lang w:val="en-US"/>
        </w:rPr>
        <w:t xml:space="preserve"> band as not suitable for digital PMR/PAMR. Stated reasons are insufficient demand, cannot provide the required availability, equipment size to big, suffers from over range characteristics. 2 providers which have so far no digital products in the </w:t>
      </w:r>
      <w:r w:rsidRPr="00A7350B">
        <w:rPr>
          <w:rFonts w:ascii="Verdana" w:eastAsia="Verdana" w:hAnsi="Verdana" w:cs="Verdana"/>
          <w:b/>
          <w:bCs/>
          <w:sz w:val="18"/>
          <w:szCs w:val="18"/>
          <w:bdr w:val="nil"/>
          <w:lang w:val="en-US"/>
        </w:rPr>
        <w:t>146-174 MHz</w:t>
      </w:r>
      <w:r>
        <w:rPr>
          <w:rFonts w:ascii="Verdana" w:eastAsia="Verdana" w:hAnsi="Verdana" w:cs="Verdana"/>
          <w:b/>
          <w:bCs/>
          <w:sz w:val="18"/>
          <w:szCs w:val="18"/>
          <w:bdr w:val="nil"/>
          <w:lang w:val="en-US"/>
        </w:rPr>
        <w:t xml:space="preserve"> indicated to have plans for the future for digital equipment operating in the band.</w:t>
      </w:r>
    </w:p>
    <w:p w:rsidR="00A7350B" w:rsidRPr="00B0423A" w:rsidRDefault="00A7350B" w:rsidP="00B0423A">
      <w:pPr>
        <w:keepLines/>
        <w:pBdr>
          <w:top w:val="nil"/>
          <w:left w:val="nil"/>
          <w:bottom w:val="nil"/>
          <w:right w:val="nil"/>
        </w:pBdr>
        <w:spacing w:after="0" w:line="240" w:lineRule="auto"/>
        <w:rPr>
          <w:rFonts w:ascii="Verdana" w:eastAsia="Verdana" w:hAnsi="Verdana" w:cs="Verdana"/>
          <w:sz w:val="18"/>
          <w:szCs w:val="18"/>
          <w:bdr w:val="nil"/>
          <w:lang w:val="en-US"/>
        </w:rPr>
      </w:pP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560"/>
        <w:gridCol w:w="3131"/>
        <w:gridCol w:w="1879"/>
        <w:gridCol w:w="3476"/>
        <w:gridCol w:w="2615"/>
      </w:tblGrid>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Why?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For which application? If possible please fill out Question 24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Our customers prefer the audio quality and cost savings available from analog products. We use MPT1327 signalling which gives us all of the main advantages of digital without the huge costs or audio quality issues.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PAMR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B0423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JRC already uses 140/150 MHz spectrum extensively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Low band - 68-87.5 MHz cannot provide the required availability.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Low band - 68-87.5 MHz cannot provide the required availability.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140/150 MHz is used intensively for trunked MPT 1327 PMR systems and packet radio systems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136-174 MHz (planned)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Our members who currently operate analogue trunk radio systems between 68-87.5MHz may decide to upgrade them to a DMR trunked radio system in time.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80 MHz is used in France for public safety (Tetrapol)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plans for 146 - 174 MHz currently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VHF bands are not considered to offer volume market in Europe.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Digital products in future also expected in 146-174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has recently been standardised in 146-174 as well.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Due to spectrum shortage in 400 MHz frequencies.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A7350B">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Insufficient deman</w:t>
            </w:r>
            <w:r w:rsidR="00A7350B">
              <w:rPr>
                <w:rFonts w:ascii="Verdana" w:eastAsia="Verdana" w:hAnsi="Verdana" w:cs="Verdana"/>
                <w:sz w:val="18"/>
                <w:szCs w:val="18"/>
                <w:bdr w:val="nil"/>
                <w:lang w:val="en-US"/>
              </w:rPr>
              <w:t>d</w:t>
            </w:r>
            <w:r w:rsidRPr="00B0423A">
              <w:rPr>
                <w:rFonts w:ascii="Verdana" w:eastAsia="Verdana" w:hAnsi="Verdana" w:cs="Verdana"/>
                <w:sz w:val="18"/>
                <w:szCs w:val="18"/>
                <w:bdr w:val="nil"/>
                <w:lang w:val="en-US"/>
              </w:rPr>
              <w:t xml:space="preserve"> for 68-87.5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The answer to question 23 was “yes”. Nevertheless, the Federation takes this opportunity to stress that the bands will remain in use to an increasing degree for the foreseeable future.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146-174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68-87.5 MHz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4 m band does not fit the market requirements for wearable equipment and suffer from over range characteristics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Mission Critical professional communications, Utilities, Protection of Vital Infrastructure etc </w:t>
            </w:r>
          </w:p>
        </w:tc>
      </w:tr>
    </w:tbl>
    <w:p w:rsidR="00290C11" w:rsidRDefault="00290C11"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A7350B" w:rsidRDefault="00A7350B">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A7350B" w:rsidRDefault="00A7350B"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B0423A" w:rsidRDefault="00A7350B"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t xml:space="preserve">Question </w:t>
      </w:r>
      <w:r w:rsidR="00B0423A" w:rsidRPr="00B0423A">
        <w:rPr>
          <w:rFonts w:ascii="Verdana" w:eastAsia="Verdana" w:hAnsi="Verdana" w:cs="Verdana"/>
          <w:b/>
          <w:bCs/>
          <w:sz w:val="18"/>
          <w:szCs w:val="18"/>
          <w:bdr w:val="nil"/>
          <w:lang w:val="en-US"/>
        </w:rPr>
        <w:t>5</w:t>
      </w:r>
      <w:r>
        <w:rPr>
          <w:rFonts w:ascii="Verdana" w:eastAsia="Verdana" w:hAnsi="Verdana" w:cs="Verdana"/>
          <w:b/>
          <w:bCs/>
          <w:sz w:val="18"/>
          <w:szCs w:val="18"/>
          <w:bdr w:val="nil"/>
          <w:lang w:val="en-US"/>
        </w:rPr>
        <w:t>:</w:t>
      </w:r>
      <w:r w:rsidR="00B0423A" w:rsidRPr="00B0423A">
        <w:rPr>
          <w:rFonts w:ascii="Verdana" w:eastAsia="Verdana" w:hAnsi="Verdana" w:cs="Verdana"/>
          <w:b/>
          <w:bCs/>
          <w:sz w:val="18"/>
          <w:szCs w:val="18"/>
          <w:bdr w:val="nil"/>
          <w:lang w:val="en-US"/>
        </w:rPr>
        <w:t xml:space="preserve"> Do the existing PMR/PAMR regulations in the three aforementioned bands suit your application(s)? Why? </w:t>
      </w:r>
    </w:p>
    <w:p w:rsidR="00605174" w:rsidRDefault="00605174"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605174" w:rsidRDefault="00605174" w:rsidP="00C600F7">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t>The majority considers the existing regulations to suit their PMR/PAMR applications</w:t>
      </w:r>
      <w:r w:rsidR="00285300">
        <w:rPr>
          <w:rFonts w:ascii="Verdana" w:eastAsia="Verdana" w:hAnsi="Verdana" w:cs="Verdana"/>
          <w:b/>
          <w:bCs/>
          <w:sz w:val="18"/>
          <w:szCs w:val="18"/>
          <w:bdr w:val="nil"/>
          <w:lang w:val="en-US"/>
        </w:rPr>
        <w:t>, including ETSI</w:t>
      </w:r>
      <w:r>
        <w:rPr>
          <w:rFonts w:ascii="Verdana" w:eastAsia="Verdana" w:hAnsi="Verdana" w:cs="Verdana"/>
          <w:b/>
          <w:bCs/>
          <w:sz w:val="18"/>
          <w:szCs w:val="18"/>
          <w:bdr w:val="nil"/>
          <w:lang w:val="en-US"/>
        </w:rPr>
        <w:t xml:space="preserve">. However, </w:t>
      </w:r>
      <w:r w:rsidR="00A72A54">
        <w:rPr>
          <w:rFonts w:ascii="Verdana" w:eastAsia="Verdana" w:hAnsi="Verdana" w:cs="Verdana"/>
          <w:b/>
          <w:bCs/>
          <w:sz w:val="18"/>
          <w:szCs w:val="18"/>
          <w:bdr w:val="nil"/>
          <w:lang w:val="en-US"/>
        </w:rPr>
        <w:t>challenges are reported for the VHF frequency ranges (high noise floor, not enough power permitted in some regulations, lack of harmonization (or even misalignment of CEPT regulatory approaches) in details in the regulatory approaches amongst countries. Less</w:t>
      </w:r>
      <w:r w:rsidR="005070C1">
        <w:rPr>
          <w:rFonts w:ascii="Verdana" w:eastAsia="Verdana" w:hAnsi="Verdana" w:cs="Verdana"/>
          <w:b/>
          <w:bCs/>
          <w:sz w:val="18"/>
          <w:szCs w:val="18"/>
          <w:bdr w:val="nil"/>
          <w:lang w:val="en-US"/>
        </w:rPr>
        <w:t xml:space="preserve"> </w:t>
      </w:r>
      <w:r w:rsidR="00A72A54">
        <w:rPr>
          <w:rFonts w:ascii="Verdana" w:eastAsia="Verdana" w:hAnsi="Verdana" w:cs="Verdana"/>
          <w:b/>
          <w:bCs/>
          <w:sz w:val="18"/>
          <w:szCs w:val="18"/>
          <w:bdr w:val="nil"/>
          <w:lang w:val="en-US"/>
        </w:rPr>
        <w:t>(</w:t>
      </w:r>
      <w:r w:rsidR="005070C1">
        <w:rPr>
          <w:rFonts w:ascii="Verdana" w:eastAsia="Verdana" w:hAnsi="Verdana" w:cs="Verdana"/>
          <w:b/>
          <w:bCs/>
          <w:sz w:val="18"/>
          <w:szCs w:val="18"/>
          <w:bdr w:val="nil"/>
          <w:lang w:val="en-US"/>
        </w:rPr>
        <w:t xml:space="preserve">or even </w:t>
      </w:r>
      <w:r w:rsidR="00A72A54">
        <w:rPr>
          <w:rFonts w:ascii="Verdana" w:eastAsia="Verdana" w:hAnsi="Verdana" w:cs="Verdana"/>
          <w:b/>
          <w:bCs/>
          <w:sz w:val="18"/>
          <w:szCs w:val="18"/>
          <w:bdr w:val="nil"/>
          <w:lang w:val="en-US"/>
        </w:rPr>
        <w:t>insufficient</w:t>
      </w:r>
      <w:r w:rsidR="005070C1">
        <w:rPr>
          <w:rFonts w:ascii="Verdana" w:eastAsia="Verdana" w:hAnsi="Verdana" w:cs="Verdana"/>
          <w:b/>
          <w:bCs/>
          <w:sz w:val="18"/>
          <w:szCs w:val="18"/>
          <w:bdr w:val="nil"/>
          <w:lang w:val="en-US"/>
        </w:rPr>
        <w:t>)</w:t>
      </w:r>
      <w:r w:rsidR="00A72A54">
        <w:rPr>
          <w:rFonts w:ascii="Verdana" w:eastAsia="Verdana" w:hAnsi="Verdana" w:cs="Verdana"/>
          <w:b/>
          <w:bCs/>
          <w:sz w:val="18"/>
          <w:szCs w:val="18"/>
          <w:bdr w:val="nil"/>
          <w:lang w:val="en-US"/>
        </w:rPr>
        <w:t xml:space="preserve"> availability of spectrum in UHF for WB and BB  PMR/PAMR applications mentioned by several responders.</w:t>
      </w:r>
    </w:p>
    <w:p w:rsidR="00874942" w:rsidRPr="00B0423A" w:rsidRDefault="00874942" w:rsidP="00B0423A">
      <w:pPr>
        <w:keepLines/>
        <w:pBdr>
          <w:top w:val="nil"/>
          <w:left w:val="nil"/>
          <w:bottom w:val="nil"/>
          <w:right w:val="nil"/>
        </w:pBdr>
        <w:spacing w:after="0" w:line="240" w:lineRule="auto"/>
        <w:rPr>
          <w:rFonts w:ascii="Verdana" w:eastAsia="Verdana" w:hAnsi="Verdana" w:cs="Verdana"/>
          <w:sz w:val="18"/>
          <w:szCs w:val="18"/>
          <w:bdr w:val="nil"/>
          <w:lang w:val="en-US"/>
        </w:rPr>
      </w:pP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3063"/>
        <w:gridCol w:w="1003"/>
        <w:gridCol w:w="9460"/>
      </w:tblGrid>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056C98" w:rsidP="00056C98">
            <w:pPr>
              <w:spacing w:after="0" w:line="240" w:lineRule="auto"/>
              <w:rPr>
                <w:rFonts w:ascii="Verdana" w:eastAsia="Verdana" w:hAnsi="Verdana" w:cs="Verdana"/>
                <w:sz w:val="18"/>
                <w:szCs w:val="18"/>
                <w:bdr w:val="nil"/>
                <w:lang w:val="en-US"/>
              </w:rPr>
            </w:pPr>
            <w:r w:rsidRPr="00056C98">
              <w:rPr>
                <w:rFonts w:eastAsia="Verdana"/>
                <w:lang w:val="en-US"/>
              </w:rPr>
              <w:t>Below 88</w:t>
            </w:r>
            <w:r w:rsidRPr="00A41C24">
              <w:rPr>
                <w:rFonts w:eastAsia="Verdana"/>
                <w:lang w:val="en-US"/>
              </w:rPr>
              <w:t xml:space="preserve"> MH</w:t>
            </w:r>
            <w:r w:rsidRPr="00056C98">
              <w:rPr>
                <w:rFonts w:eastAsia="Verdana"/>
                <w:lang w:val="en-US"/>
              </w:rPr>
              <w:t xml:space="preserve"> there is poor co-ordination with our neighbours meaning that we cannot get allocations in the 68-88</w:t>
            </w:r>
            <w:r w:rsidRPr="00A41C24">
              <w:rPr>
                <w:rFonts w:eastAsia="Verdana"/>
                <w:lang w:val="en-US"/>
              </w:rPr>
              <w:t xml:space="preserve"> MHz</w:t>
            </w:r>
            <w:r w:rsidRPr="00056C98">
              <w:rPr>
                <w:rFonts w:eastAsia="Verdana"/>
                <w:lang w:val="en-US"/>
              </w:rPr>
              <w:t xml:space="preserve"> band in the South of the UK. Therefore we are using 64-68</w:t>
            </w:r>
            <w:r w:rsidRPr="00A41C24">
              <w:rPr>
                <w:rFonts w:eastAsia="Verdana"/>
                <w:lang w:val="en-US"/>
              </w:rPr>
              <w:t xml:space="preserve"> MHz</w:t>
            </w:r>
            <w:r w:rsidRPr="00056C98">
              <w:rPr>
                <w:rFonts w:eastAsia="Verdana"/>
                <w:lang w:val="en-US"/>
              </w:rPr>
              <w:t xml:space="preserve"> band to get around this. However due to the high noise floor in built up areas the current base TX power is insufficient to achieve reciprocity and so mobiles can often be heard by the base and not the other way around. </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056C98"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612948" w:rsidP="00B0423A">
            <w:pPr>
              <w:spacing w:after="0" w:line="240" w:lineRule="auto"/>
              <w:rPr>
                <w:rFonts w:ascii="Verdana" w:eastAsia="Verdana" w:hAnsi="Verdana" w:cs="Verdana"/>
                <w:sz w:val="18"/>
                <w:szCs w:val="18"/>
                <w:bdr w:val="nil"/>
                <w:lang w:val="en-US"/>
              </w:rPr>
            </w:pPr>
            <w:r w:rsidRPr="00612948">
              <w:rPr>
                <w:rFonts w:ascii="Verdana" w:eastAsia="Verdana" w:hAnsi="Verdana" w:cs="Verdana"/>
                <w:sz w:val="18"/>
                <w:szCs w:val="18"/>
                <w:bdr w:val="nil"/>
                <w:lang w:val="en-US"/>
              </w:rPr>
              <w:t>JRC is permitted a large amount of flexibility in the way in which PMR bands are deployed.</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B7442D"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612948" w:rsidP="00B0423A">
            <w:pPr>
              <w:spacing w:after="0" w:line="240" w:lineRule="auto"/>
              <w:rPr>
                <w:rFonts w:ascii="Verdana" w:eastAsia="Verdana" w:hAnsi="Verdana" w:cs="Verdana"/>
                <w:sz w:val="18"/>
                <w:szCs w:val="18"/>
                <w:bdr w:val="nil"/>
                <w:lang w:val="en-US"/>
              </w:rPr>
            </w:pPr>
            <w:r w:rsidRPr="00612948">
              <w:rPr>
                <w:rFonts w:ascii="Verdana" w:eastAsia="Verdana" w:hAnsi="Verdana" w:cs="Verdana"/>
                <w:sz w:val="18"/>
                <w:szCs w:val="18"/>
                <w:bdr w:val="nil"/>
                <w:lang w:val="en-US"/>
              </w:rPr>
              <w:t>Because there are no local regulations for using LTE systems in 406.1-470 MHz and new TETRA systems in 146-174 MHz (according to latest ETSI standards from 2013)</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612948" w:rsidP="00B0423A">
            <w:pPr>
              <w:spacing w:after="0" w:line="240" w:lineRule="auto"/>
              <w:rPr>
                <w:rFonts w:ascii="Verdana" w:eastAsia="Verdana" w:hAnsi="Verdana" w:cs="Verdana"/>
                <w:sz w:val="18"/>
                <w:szCs w:val="18"/>
                <w:bdr w:val="nil"/>
                <w:lang w:val="en-US"/>
              </w:rPr>
            </w:pPr>
            <w:r w:rsidRPr="00612948">
              <w:rPr>
                <w:rFonts w:ascii="Verdana" w:eastAsia="Verdana" w:hAnsi="Verdana" w:cs="Verdana"/>
                <w:sz w:val="18"/>
                <w:szCs w:val="18"/>
                <w:bdr w:val="nil"/>
                <w:lang w:val="en-US"/>
              </w:rPr>
              <w:t>Partly, depending on the implementation of PMR/PAMR regulations in the member states. The 410-470 MHz frequency range is mainly allocated in the CEPT countries to PMR/PAMR systems, including PPDR applications for institutional organizations/ public utilities/ critical infrastructures and health emergency. The PMR/PAMR regulations from CEPT mainly suit our applications. The PMR/PAMR regulations implemented at national level in member states have in general a number of limitations: poor information on the existing systems; Misalignment with the CEPT regulations; Excessive burden to get licences/authorizations to use frequencies.</w:t>
            </w:r>
          </w:p>
        </w:tc>
      </w:tr>
      <w:tr w:rsidR="00612948" w:rsidRPr="00C600F7"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612948" w:rsidRPr="00B0423A" w:rsidRDefault="00612948" w:rsidP="00B0423A">
            <w:pPr>
              <w:spacing w:after="0" w:line="240" w:lineRule="auto"/>
              <w:rPr>
                <w:rFonts w:ascii="Verdana" w:eastAsia="Verdana" w:hAnsi="Verdana" w:cs="Verdana"/>
                <w:sz w:val="18"/>
                <w:szCs w:val="18"/>
                <w:bdr w:val="nil"/>
                <w:lang w:val="en-US"/>
              </w:rPr>
            </w:pPr>
            <w:r w:rsidRPr="00612948">
              <w:rPr>
                <w:rFonts w:ascii="Verdana" w:eastAsia="Verdana" w:hAnsi="Verdana" w:cs="Verdana"/>
                <w:sz w:val="18"/>
                <w:szCs w:val="18"/>
                <w:bdr w:val="nil"/>
                <w:lang w:val="en-US"/>
              </w:rPr>
              <w:t>Airbus Defence and Space (Cassidian)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612948" w:rsidRPr="00B0423A" w:rsidRDefault="00612948"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Yes and No</w:t>
            </w:r>
          </w:p>
        </w:tc>
        <w:tc>
          <w:tcPr>
            <w:tcW w:w="0" w:type="auto"/>
            <w:tcBorders>
              <w:top w:val="single" w:sz="6" w:space="0" w:color="AAAAAA"/>
              <w:left w:val="single" w:sz="6" w:space="0" w:color="AAAAAA"/>
              <w:bottom w:val="single" w:sz="6" w:space="0" w:color="AAAAAA"/>
              <w:right w:val="single" w:sz="6" w:space="0" w:color="AAAAAA"/>
            </w:tcBorders>
          </w:tcPr>
          <w:p w:rsidR="00612948" w:rsidRPr="00612948" w:rsidRDefault="00612948" w:rsidP="00B0423A">
            <w:pPr>
              <w:spacing w:after="0" w:line="240" w:lineRule="auto"/>
              <w:rPr>
                <w:rFonts w:ascii="Verdana" w:eastAsia="Verdana" w:hAnsi="Verdana" w:cs="Verdana"/>
                <w:sz w:val="18"/>
                <w:szCs w:val="18"/>
                <w:bdr w:val="nil"/>
                <w:lang w:val="en-US"/>
              </w:rPr>
            </w:pPr>
            <w:r w:rsidRPr="00612948">
              <w:rPr>
                <w:rFonts w:ascii="Verdana" w:eastAsia="Verdana" w:hAnsi="Verdana" w:cs="Verdana"/>
                <w:sz w:val="18"/>
                <w:szCs w:val="18"/>
                <w:bdr w:val="nil"/>
                <w:lang w:val="en-US"/>
              </w:rPr>
              <w:t>For narrowband no major CEPT wide problem in 400 MHz bands. Mission critical and other professional users need also WB and BB access and that requires regulatory actions. VHF bands do not currently offer harmonised market access.</w:t>
            </w:r>
          </w:p>
        </w:tc>
      </w:tr>
      <w:tr w:rsidR="0061294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612948" w:rsidRPr="00612948" w:rsidRDefault="00612948" w:rsidP="00B0423A">
            <w:pPr>
              <w:spacing w:after="0" w:line="240" w:lineRule="auto"/>
              <w:rPr>
                <w:rFonts w:ascii="Verdana" w:eastAsia="Verdana" w:hAnsi="Verdana" w:cs="Verdana"/>
                <w:sz w:val="18"/>
                <w:szCs w:val="18"/>
                <w:bdr w:val="nil"/>
                <w:lang w:val="en-US"/>
              </w:rPr>
            </w:pPr>
            <w:r w:rsidRPr="00612948">
              <w:rPr>
                <w:rFonts w:ascii="Verdana" w:eastAsia="Verdana" w:hAnsi="Verdana" w:cs="Verdana"/>
                <w:sz w:val="18"/>
                <w:szCs w:val="18"/>
                <w:bdr w:val="nil"/>
                <w:lang w:val="en-US"/>
              </w:rPr>
              <w:t>Thales - RCP</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612948" w:rsidRDefault="00612948"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Yes</w:t>
            </w:r>
          </w:p>
        </w:tc>
        <w:tc>
          <w:tcPr>
            <w:tcW w:w="0" w:type="auto"/>
            <w:tcBorders>
              <w:top w:val="single" w:sz="6" w:space="0" w:color="AAAAAA"/>
              <w:left w:val="single" w:sz="6" w:space="0" w:color="AAAAAA"/>
              <w:bottom w:val="single" w:sz="6" w:space="0" w:color="AAAAAA"/>
              <w:right w:val="single" w:sz="6" w:space="0" w:color="AAAAAA"/>
            </w:tcBorders>
          </w:tcPr>
          <w:p w:rsidR="00612948" w:rsidRPr="00612948" w:rsidRDefault="00612948" w:rsidP="00B0423A">
            <w:pPr>
              <w:spacing w:after="0" w:line="240" w:lineRule="auto"/>
              <w:rPr>
                <w:rFonts w:ascii="Verdana" w:eastAsia="Verdana" w:hAnsi="Verdana" w:cs="Verdana"/>
                <w:sz w:val="18"/>
                <w:szCs w:val="18"/>
                <w:bdr w:val="nil"/>
                <w:lang w:val="en-US"/>
              </w:rPr>
            </w:pPr>
            <w:r w:rsidRPr="00612948">
              <w:rPr>
                <w:rFonts w:ascii="Verdana" w:eastAsia="Verdana" w:hAnsi="Verdana" w:cs="Verdana"/>
                <w:sz w:val="18"/>
                <w:szCs w:val="18"/>
                <w:bdr w:val="nil"/>
                <w:lang w:val="en-US"/>
              </w:rPr>
              <w:t>In the main, yes, but within the licensed or license free ISM bands, it is difficult find spectrum for wider bandwidth bespoke radio solutions</w:t>
            </w:r>
          </w:p>
        </w:tc>
      </w:tr>
      <w:tr w:rsidR="00056C98" w:rsidRPr="00B0423A"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056C98" w:rsidP="00B0423A">
            <w:pPr>
              <w:spacing w:after="0" w:line="240" w:lineRule="auto"/>
              <w:rPr>
                <w:rFonts w:ascii="Verdana" w:eastAsia="Verdana" w:hAnsi="Verdana" w:cs="Verdana"/>
                <w:sz w:val="18"/>
                <w:szCs w:val="18"/>
                <w:bdr w:val="nil"/>
                <w:lang w:val="en-US"/>
              </w:rPr>
            </w:pP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612948" w:rsidP="00612948">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Partly</w:t>
            </w:r>
            <w:r w:rsidR="00056C98"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612948" w:rsidP="00B0423A">
            <w:pPr>
              <w:spacing w:after="0" w:line="240" w:lineRule="auto"/>
              <w:rPr>
                <w:rFonts w:ascii="Verdana" w:eastAsia="Verdana" w:hAnsi="Verdana" w:cs="Verdana"/>
                <w:sz w:val="18"/>
                <w:szCs w:val="18"/>
                <w:bdr w:val="nil"/>
                <w:lang w:val="en-US"/>
              </w:rPr>
            </w:pPr>
            <w:r w:rsidRPr="00612948">
              <w:rPr>
                <w:rFonts w:ascii="Verdana" w:eastAsia="Verdana" w:hAnsi="Verdana" w:cs="Verdana"/>
                <w:sz w:val="18"/>
                <w:szCs w:val="18"/>
                <w:bdr w:val="nil"/>
                <w:lang w:val="en-US"/>
              </w:rPr>
              <w:t>Partly, depending on the implementation of PMR/PAMR regulations in the member states. The 410-470 MHz frequency range is mainly allocated in the CEPT countries to PMR/PAMR systems, including PPDR applications for institutional organizations/ public utilities/ critical infrastructures and health emergency. The PMR/PAMR regulations from CEPT mainly suit the applications of our members. The PMR/PAMR regulations implemented at national level in member states have in general a number of limitations: Poor information on the existing systems, Misalignment with the CEPT regulations, Excessive burden to get licences/authorizations to use frequencies.</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612948" w:rsidP="00B0423A">
            <w:pPr>
              <w:spacing w:after="0" w:line="240" w:lineRule="auto"/>
              <w:rPr>
                <w:rFonts w:ascii="Verdana" w:eastAsia="Verdana" w:hAnsi="Verdana" w:cs="Verdana"/>
                <w:sz w:val="18"/>
                <w:szCs w:val="18"/>
                <w:bdr w:val="nil"/>
                <w:lang w:val="en-US"/>
              </w:rPr>
            </w:pPr>
            <w:r w:rsidRPr="00612948">
              <w:rPr>
                <w:rFonts w:ascii="Verdana" w:eastAsia="Verdana" w:hAnsi="Verdana" w:cs="Verdana"/>
                <w:sz w:val="18"/>
                <w:szCs w:val="18"/>
                <w:bdr w:val="nil"/>
                <w:lang w:val="en-US"/>
              </w:rPr>
              <w:t>Individual members may comment their reasons. Generally high speed data support and VHF harmonisation seem to areas requiring attention.</w:t>
            </w:r>
          </w:p>
        </w:tc>
      </w:tr>
      <w:tr w:rsidR="00056C98" w:rsidRPr="00B0423A"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605174" w:rsidP="00B0423A">
            <w:pPr>
              <w:spacing w:after="0" w:line="240" w:lineRule="auto"/>
              <w:rPr>
                <w:rFonts w:ascii="Verdana" w:eastAsia="Verdana" w:hAnsi="Verdana" w:cs="Verdana"/>
                <w:sz w:val="18"/>
                <w:szCs w:val="18"/>
                <w:bdr w:val="nil"/>
                <w:lang w:val="en-US"/>
              </w:rPr>
            </w:pPr>
            <w:r w:rsidRPr="00605174">
              <w:rPr>
                <w:rFonts w:ascii="Verdana" w:eastAsia="Verdana" w:hAnsi="Verdana" w:cs="Verdana"/>
                <w:sz w:val="18"/>
                <w:szCs w:val="18"/>
                <w:bdr w:val="nil"/>
                <w:lang w:val="en-US"/>
              </w:rPr>
              <w:t>Public safety frequencies harmonised in Europe. Co-existence satisfactory.</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605174" w:rsidP="00B0423A">
            <w:pPr>
              <w:spacing w:after="0" w:line="240" w:lineRule="auto"/>
              <w:rPr>
                <w:rFonts w:ascii="Verdana" w:eastAsia="Verdana" w:hAnsi="Verdana" w:cs="Verdana"/>
                <w:sz w:val="18"/>
                <w:szCs w:val="18"/>
                <w:bdr w:val="nil"/>
                <w:lang w:val="en-US"/>
              </w:rPr>
            </w:pPr>
            <w:r w:rsidRPr="00605174">
              <w:rPr>
                <w:rFonts w:ascii="Verdana" w:eastAsia="Verdana" w:hAnsi="Verdana" w:cs="Verdana"/>
                <w:sz w:val="18"/>
                <w:szCs w:val="18"/>
                <w:bdr w:val="nil"/>
                <w:lang w:val="en-US"/>
              </w:rPr>
              <w:t>See above. Note that the current spectrum arrangements make the deployment of wideband mission-critical solutions very difficult except for short message services. This is because the channels are narrow and concatenating them is difficult in congested assignment conditions.</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605174" w:rsidP="00B0423A">
            <w:pPr>
              <w:spacing w:after="0" w:line="240" w:lineRule="auto"/>
              <w:rPr>
                <w:rFonts w:ascii="Verdana" w:eastAsia="Verdana" w:hAnsi="Verdana" w:cs="Verdana"/>
                <w:sz w:val="18"/>
                <w:szCs w:val="18"/>
                <w:bdr w:val="nil"/>
                <w:lang w:val="en-US"/>
              </w:rPr>
            </w:pPr>
            <w:r w:rsidRPr="00605174">
              <w:rPr>
                <w:rFonts w:ascii="Verdana" w:eastAsia="Verdana" w:hAnsi="Verdana" w:cs="Verdana"/>
                <w:sz w:val="18"/>
                <w:szCs w:val="18"/>
                <w:bdr w:val="nil"/>
                <w:lang w:val="en-US"/>
              </w:rPr>
              <w:t>Partly. The 12.5 kHz raster available in CEPT is generally well suited to legacy analogue and lower tier 12.5 kHz digital solutions. There is little availability of 25 kHz channels in some markets for TETRA e.g. UK and less availability of higher bandwidth channels for TEDS deployments</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612948" w:rsidP="00612948">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 MSI Dealers</w:t>
            </w:r>
            <w:r w:rsidR="00056C98"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8F4F48" w:rsidRDefault="008F4F48" w:rsidP="008F4F48">
            <w:pPr>
              <w:spacing w:after="0" w:line="240" w:lineRule="auto"/>
              <w:rPr>
                <w:rFonts w:ascii="Verdana" w:eastAsia="Verdana" w:hAnsi="Verdana" w:cs="Verdana"/>
                <w:sz w:val="18"/>
                <w:szCs w:val="18"/>
                <w:bdr w:val="nil"/>
                <w:lang w:val="en-US"/>
              </w:rPr>
            </w:pPr>
            <w:r w:rsidRPr="008F4F48">
              <w:rPr>
                <w:rFonts w:ascii="Verdana" w:eastAsia="Verdana" w:hAnsi="Verdana" w:cs="Verdana"/>
                <w:sz w:val="18"/>
                <w:szCs w:val="18"/>
                <w:bdr w:val="nil"/>
                <w:lang w:val="en-US"/>
              </w:rPr>
              <w:t xml:space="preserve">MSI </w:t>
            </w:r>
            <w:r>
              <w:rPr>
                <w:rFonts w:ascii="Verdana" w:eastAsia="Verdana" w:hAnsi="Verdana" w:cs="Verdana"/>
                <w:sz w:val="18"/>
                <w:szCs w:val="18"/>
                <w:bdr w:val="nil"/>
                <w:lang w:val="en-US"/>
              </w:rPr>
              <w:t>D</w:t>
            </w:r>
            <w:r w:rsidRPr="008F4F48">
              <w:rPr>
                <w:rFonts w:ascii="Verdana" w:eastAsia="Verdana" w:hAnsi="Verdana" w:cs="Verdana"/>
                <w:sz w:val="18"/>
                <w:szCs w:val="18"/>
                <w:bdr w:val="nil"/>
                <w:lang w:val="en-US"/>
              </w:rPr>
              <w:t>ealer</w:t>
            </w:r>
            <w:r>
              <w:rPr>
                <w:rFonts w:ascii="Verdana" w:eastAsia="Verdana" w:hAnsi="Verdana" w:cs="Verdana"/>
                <w:sz w:val="18"/>
                <w:szCs w:val="18"/>
                <w:bdr w:val="nil"/>
                <w:lang w:val="en-US"/>
              </w:rPr>
              <w:t xml:space="preserve">s </w:t>
            </w:r>
            <w:r w:rsidRPr="008F4F48">
              <w:rPr>
                <w:rFonts w:ascii="Verdana" w:eastAsia="Verdana" w:hAnsi="Verdana" w:cs="Verdana"/>
                <w:sz w:val="18"/>
                <w:szCs w:val="18"/>
                <w:bdr w:val="nil"/>
                <w:lang w:val="en-US"/>
              </w:rPr>
              <w:t>Sweden, Finland, France 1, Belarus, Uzbekistan, Poland, Estonia, Ireland, Russia: Yes</w:t>
            </w:r>
          </w:p>
          <w:p w:rsidR="008F4F48" w:rsidRDefault="008F4F48" w:rsidP="008F4F48">
            <w:pPr>
              <w:spacing w:after="0" w:line="240" w:lineRule="auto"/>
              <w:rPr>
                <w:rFonts w:ascii="Verdana" w:eastAsia="Verdana" w:hAnsi="Verdana" w:cs="Verdana"/>
                <w:sz w:val="18"/>
                <w:szCs w:val="18"/>
                <w:bdr w:val="nil"/>
                <w:lang w:val="en-US"/>
              </w:rPr>
            </w:pPr>
          </w:p>
          <w:p w:rsidR="00056C98" w:rsidRPr="00B0423A" w:rsidRDefault="008F4F48" w:rsidP="008F4F48">
            <w:pPr>
              <w:spacing w:after="0" w:line="240" w:lineRule="auto"/>
              <w:rPr>
                <w:rFonts w:ascii="Verdana" w:eastAsia="Verdana" w:hAnsi="Verdana" w:cs="Verdana"/>
                <w:sz w:val="18"/>
                <w:szCs w:val="18"/>
                <w:bdr w:val="nil"/>
                <w:lang w:val="en-US"/>
              </w:rPr>
            </w:pPr>
            <w:r w:rsidRPr="008F4F48">
              <w:rPr>
                <w:rFonts w:ascii="Verdana" w:eastAsia="Verdana" w:hAnsi="Verdana" w:cs="Verdana"/>
                <w:sz w:val="18"/>
                <w:szCs w:val="18"/>
                <w:bdr w:val="nil"/>
                <w:lang w:val="en-US"/>
              </w:rPr>
              <w:t xml:space="preserve">MSI dealer Portugal: Our actual needs are covered but in the near future we will need more bandwidth, for video applications. </w:t>
            </w:r>
          </w:p>
        </w:tc>
      </w:tr>
      <w:tr w:rsidR="00285300"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Default="00285300" w:rsidP="00612948">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ETSI ERM TG DMR</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85300" w:rsidRPr="00B0423A" w:rsidRDefault="0028530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Yes</w:t>
            </w:r>
          </w:p>
        </w:tc>
        <w:tc>
          <w:tcPr>
            <w:tcW w:w="0" w:type="auto"/>
            <w:tcBorders>
              <w:top w:val="single" w:sz="6" w:space="0" w:color="AAAAAA"/>
              <w:left w:val="single" w:sz="6" w:space="0" w:color="AAAAAA"/>
              <w:bottom w:val="single" w:sz="6" w:space="0" w:color="AAAAAA"/>
              <w:right w:val="single" w:sz="6" w:space="0" w:color="AAAAAA"/>
            </w:tcBorders>
          </w:tcPr>
          <w:p w:rsidR="00285300" w:rsidRPr="008F4F48" w:rsidRDefault="00285300" w:rsidP="008F4F48">
            <w:pPr>
              <w:spacing w:after="0" w:line="240" w:lineRule="auto"/>
              <w:rPr>
                <w:rFonts w:ascii="Verdana" w:eastAsia="Verdana" w:hAnsi="Verdana" w:cs="Verdana"/>
                <w:sz w:val="18"/>
                <w:szCs w:val="18"/>
                <w:bdr w:val="nil"/>
                <w:lang w:val="en-US"/>
              </w:rPr>
            </w:pPr>
          </w:p>
        </w:tc>
      </w:tr>
    </w:tbl>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 </w:t>
      </w:r>
    </w:p>
    <w:p w:rsidR="00B00C13" w:rsidRDefault="00B00C13"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B00C13" w:rsidRDefault="00B00C13">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B0423A" w:rsidRDefault="00B0423A" w:rsidP="00C600F7">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 xml:space="preserve">Question </w:t>
      </w:r>
      <w:r w:rsidR="004703BE">
        <w:rPr>
          <w:rFonts w:ascii="Verdana" w:eastAsia="Verdana" w:hAnsi="Verdana" w:cs="Verdana"/>
          <w:b/>
          <w:bCs/>
          <w:sz w:val="18"/>
          <w:szCs w:val="18"/>
          <w:bdr w:val="nil"/>
          <w:lang w:val="en-US"/>
        </w:rPr>
        <w:t>6:</w:t>
      </w:r>
      <w:r w:rsidRPr="00B0423A">
        <w:rPr>
          <w:rFonts w:ascii="Verdana" w:eastAsia="Verdana" w:hAnsi="Verdana" w:cs="Verdana"/>
          <w:b/>
          <w:bCs/>
          <w:sz w:val="18"/>
          <w:szCs w:val="18"/>
          <w:bdr w:val="nil"/>
          <w:lang w:val="en-US"/>
        </w:rPr>
        <w:t xml:space="preserve"> Do you have knowledge of situations where the normal operation of your PMR/PAMR application/device is affected by congestion of the spectrum or harmful interference? (If necessary please multiply table below) </w:t>
      </w:r>
    </w:p>
    <w:p w:rsidR="001B0E29" w:rsidRDefault="001B0E29" w:rsidP="00C600F7">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1B0E29" w:rsidRDefault="001B0E29" w:rsidP="00C600F7">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t xml:space="preserve">Industries and users report about </w:t>
      </w:r>
      <w:r w:rsidRPr="001B0E29">
        <w:rPr>
          <w:rFonts w:ascii="Verdana" w:eastAsia="Verdana" w:hAnsi="Verdana" w:cs="Verdana"/>
          <w:b/>
          <w:bCs/>
          <w:sz w:val="18"/>
          <w:szCs w:val="18"/>
          <w:bdr w:val="nil"/>
          <w:lang w:val="en-US"/>
        </w:rPr>
        <w:t>congestion of the spectrum or harmful interference</w:t>
      </w:r>
      <w:r>
        <w:rPr>
          <w:rFonts w:ascii="Verdana" w:eastAsia="Verdana" w:hAnsi="Verdana" w:cs="Verdana"/>
          <w:b/>
          <w:bCs/>
          <w:sz w:val="18"/>
          <w:szCs w:val="18"/>
          <w:bdr w:val="nil"/>
          <w:lang w:val="en-US"/>
        </w:rPr>
        <w:t xml:space="preserve"> cases, mai</w:t>
      </w:r>
      <w:r w:rsidR="00EC749F">
        <w:rPr>
          <w:rFonts w:ascii="Verdana" w:eastAsia="Verdana" w:hAnsi="Verdana" w:cs="Verdana"/>
          <w:b/>
          <w:bCs/>
          <w:sz w:val="18"/>
          <w:szCs w:val="18"/>
          <w:bdr w:val="nil"/>
          <w:lang w:val="en-US"/>
        </w:rPr>
        <w:t>n</w:t>
      </w:r>
      <w:r>
        <w:rPr>
          <w:rFonts w:ascii="Verdana" w:eastAsia="Verdana" w:hAnsi="Verdana" w:cs="Verdana"/>
          <w:b/>
          <w:bCs/>
          <w:sz w:val="18"/>
          <w:szCs w:val="18"/>
          <w:bdr w:val="nil"/>
          <w:lang w:val="en-US"/>
        </w:rPr>
        <w:t>ly in the UHF PMR/PAMR frequencies and in metropolitan areas. A number of suggestions are made such as improved radio planning, additional frequencies, improved harmonisation, foster VHF use, or reduce radiated power in UHF.</w:t>
      </w:r>
    </w:p>
    <w:p w:rsidR="001B0E29" w:rsidRPr="00B0423A" w:rsidRDefault="001B0E29" w:rsidP="00C600F7">
      <w:pPr>
        <w:keepLines/>
        <w:pBdr>
          <w:top w:val="nil"/>
          <w:left w:val="nil"/>
          <w:bottom w:val="nil"/>
          <w:right w:val="nil"/>
        </w:pBdr>
        <w:spacing w:after="0" w:line="240" w:lineRule="auto"/>
        <w:rPr>
          <w:rFonts w:ascii="Verdana" w:eastAsia="Verdana" w:hAnsi="Verdana" w:cs="Verdana"/>
          <w:sz w:val="18"/>
          <w:szCs w:val="18"/>
          <w:bdr w:val="nil"/>
          <w:lang w:val="en-US"/>
        </w:rPr>
      </w:pP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175"/>
        <w:gridCol w:w="1702"/>
        <w:gridCol w:w="1388"/>
        <w:gridCol w:w="2121"/>
        <w:gridCol w:w="1705"/>
        <w:gridCol w:w="1681"/>
        <w:gridCol w:w="2889"/>
      </w:tblGrid>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Description of the situation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How often does the problem occur?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Was the interference evaluated? Please explain.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Possible remedies?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UHF is particularly congested in the UK and we would like to use this for handportable type applications. </w:t>
            </w:r>
            <w:r w:rsidRPr="00B0423A">
              <w:rPr>
                <w:rFonts w:ascii="Verdana" w:eastAsia="Verdana" w:hAnsi="Verdana" w:cs="Verdana"/>
                <w:sz w:val="18"/>
                <w:szCs w:val="18"/>
                <w:bdr w:val="nil"/>
                <w:lang w:val="en-US"/>
              </w:rPr>
              <w:br/>
            </w:r>
            <w:r w:rsidRPr="00B0423A">
              <w:rPr>
                <w:rFonts w:ascii="Verdana" w:eastAsia="Verdana" w:hAnsi="Verdana" w:cs="Verdana"/>
                <w:sz w:val="18"/>
                <w:szCs w:val="18"/>
                <w:bdr w:val="nil"/>
                <w:lang w:val="en-US"/>
              </w:rPr>
              <w:br/>
              <w:t xml:space="preserve">However much of the UHF bands in the UK are congested with wide area mobile type applications that, in our opinion, should be migrated to VHF bands. This means that we cannot operate UHF handportable networks interlinked with our VHF-low mobile networks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UHF is particularly congested in the UK and we would like to use this for handportable type applications. </w:t>
            </w:r>
            <w:r w:rsidRPr="00B0423A">
              <w:rPr>
                <w:rFonts w:ascii="Verdana" w:eastAsia="Verdana" w:hAnsi="Verdana" w:cs="Verdana"/>
                <w:sz w:val="18"/>
                <w:szCs w:val="18"/>
                <w:bdr w:val="nil"/>
                <w:lang w:val="en-US"/>
              </w:rPr>
              <w:br/>
            </w:r>
            <w:r w:rsidRPr="00B0423A">
              <w:rPr>
                <w:rFonts w:ascii="Verdana" w:eastAsia="Verdana" w:hAnsi="Verdana" w:cs="Verdana"/>
                <w:sz w:val="18"/>
                <w:szCs w:val="18"/>
                <w:bdr w:val="nil"/>
                <w:lang w:val="en-US"/>
              </w:rPr>
              <w:br/>
              <w:t xml:space="preserve">However much of the UHF bands in the UK are congested with wide area mobile type applications that, in our opinion, should be migrated to VHF bands. This means that we cannot operate UHF handportable networks interlinked with our VHF-low mobile networks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All the time - there are no UHF Allocations available in the UK in major conurbations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Ofcom advised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Enforce low transmit power from mobiles on UHF (2.5W ERP) which would force new installations for mobile use to use VHF bands and would leave UHF free for handportable type applications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B0423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JRC finds it very hard to obtain sufficient spectrum in both VHF and UHF to meet its needs. </w:t>
            </w:r>
            <w:r w:rsidRPr="00B0423A">
              <w:rPr>
                <w:rFonts w:ascii="Verdana" w:eastAsia="Verdana" w:hAnsi="Verdana" w:cs="Verdana"/>
                <w:sz w:val="18"/>
                <w:szCs w:val="18"/>
                <w:bdr w:val="nil"/>
                <w:lang w:val="en-US"/>
              </w:rPr>
              <w:br/>
              <w:t xml:space="preserve">UHF spectrum suffers interference from mainland Europe because of the differing frequency plans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1. JRC cannot obtain clear channels for wide-area trunked operation. </w:t>
            </w:r>
            <w:r w:rsidRPr="00B0423A">
              <w:rPr>
                <w:rFonts w:ascii="Verdana" w:eastAsia="Verdana" w:hAnsi="Verdana" w:cs="Verdana"/>
                <w:sz w:val="18"/>
                <w:szCs w:val="18"/>
                <w:bdr w:val="nil"/>
                <w:lang w:val="en-US"/>
              </w:rPr>
              <w:br/>
              <w:t xml:space="preserve">2. JRC cannot obtain wideband channels for CDMA, WiMax or LTE operations. </w:t>
            </w:r>
            <w:r w:rsidRPr="00B0423A">
              <w:rPr>
                <w:rFonts w:ascii="Verdana" w:eastAsia="Verdana" w:hAnsi="Verdana" w:cs="Verdana"/>
                <w:sz w:val="18"/>
                <w:szCs w:val="18"/>
                <w:bdr w:val="nil"/>
                <w:lang w:val="en-US"/>
              </w:rPr>
              <w:br/>
              <w:t xml:space="preserve">3. UK high-sited receivers are interfered with by mainland Europe during periods of high pressure.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Frequently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Ofcom evaluates the interference problem regularly.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UK changes to CEPT band plans and makes available more spectrum for PMR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7442D"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We had a serious problem in Poland where our TETRA system (410-430 MHz) was being periodically disrupted in the certain area.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Almost all the time, but only in some specific areas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Commercial CDMA systems operating in the neighbourhood supposed to be working on frequency 200 kHz next to ours. It turned out that CDMA base station was discalibrated and was working on frequency closer (less then 5 kHz) to ours.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More detailed controls provided by the regulator. In our case the reason of the problem seems to be inproper maintanance or poor quality of that CDMA base station.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We experienced congestion of PMR frequencies, in particular the 410-470 MHz band, in a number of areas in different member states having high industrial /commercial/ people density; in these cases the frequency plans have to be accurately coordinated in order to avoid harmful interference. On the other side this is a strong signal that the 410-470 MHz band is a vital and crucial resource for the PMR/PAMR market.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Around 60% of the frequency plans have to be reworked.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The radio coverage project of a PMR/PAMR system uses a radio simulation tool; the resulting frequency plan has the lower interference probability depending from the available data.Following the frequency plan is verified on the field with measurement campaigns.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The availability of the data of the existing licences from the National Regulation Authority NRA competent for a PMR/PAMR network could enable a better simulation of the radio coverage and the frequency planning, reducing the costs and the waste of time of the measurement campaigns.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UHF Scanning Telemetry Base Station Interference from continental systems during periods of high atmospheric presssure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Levels of Interference received at Base Station sites during periods of very high pressure causes loss of data from remote sites.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Variable,during summer months. Mainly on East and South East Coast of England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Suspect CDMA450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Increase level of wanted signal at Receiver.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Planning and deployment of new systems is affected.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Congestion limits new digital network deployments e.g. in Paris, London, Moscow regions and multi-country coordination cases such as Benelux-German border areas.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This seems to be permanent.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Refarming/defragmentation, better coordination, more spectrum...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Our members experienced congestion of PMR frequencies, in particular the 410-470 MHz band, in many areas of CEPT member states with high industrial /commercial/ people density; in these cases the frequency plans have to be accurately coordinated in order to avoid </w:t>
            </w:r>
            <w:r w:rsidRPr="00B0423A">
              <w:rPr>
                <w:rFonts w:ascii="Verdana" w:eastAsia="Verdana" w:hAnsi="Verdana" w:cs="Verdana"/>
                <w:sz w:val="18"/>
                <w:szCs w:val="18"/>
                <w:bdr w:val="nil"/>
                <w:lang w:val="en-US"/>
              </w:rPr>
              <w:br/>
              <w:t xml:space="preserve">harmful interference. On the other side this is a strong signal that the 410-470 MHz band is a </w:t>
            </w:r>
            <w:r w:rsidRPr="00B0423A">
              <w:rPr>
                <w:rFonts w:ascii="Verdana" w:eastAsia="Verdana" w:hAnsi="Verdana" w:cs="Verdana"/>
                <w:sz w:val="18"/>
                <w:szCs w:val="18"/>
                <w:bdr w:val="nil"/>
                <w:lang w:val="en-US"/>
              </w:rPr>
              <w:br/>
              <w:t xml:space="preserve">vital and crucial resource for the PMR/PAMR market.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Our members experienced that around 50-60% of the frequency plans have to be reworked.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In general the radio coverage project of a PMR/PAMR system uses a radio simulation tool; the resulting frequency plan has the lower interference probability depending from the available data. </w:t>
            </w:r>
            <w:r w:rsidRPr="00B0423A">
              <w:rPr>
                <w:rFonts w:ascii="Verdana" w:eastAsia="Verdana" w:hAnsi="Verdana" w:cs="Verdana"/>
                <w:sz w:val="18"/>
                <w:szCs w:val="18"/>
                <w:bdr w:val="nil"/>
                <w:lang w:val="en-US"/>
              </w:rPr>
              <w:br/>
              <w:t xml:space="preserve">Following the frequency plan is verified on the field with measurement </w:t>
            </w:r>
            <w:r w:rsidRPr="00B0423A">
              <w:rPr>
                <w:rFonts w:ascii="Verdana" w:eastAsia="Verdana" w:hAnsi="Verdana" w:cs="Verdana"/>
                <w:sz w:val="18"/>
                <w:szCs w:val="18"/>
                <w:bdr w:val="nil"/>
                <w:lang w:val="en-US"/>
              </w:rPr>
              <w:br/>
              <w:t xml:space="preserve">campaigns.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The availability of the data of the existing licences from the relevant National Regulation Authority NRA could enable a better simulation of the radio coverage and the frequency planning, reducing the costs and the waste of time of the measurement campaigns.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Thales - RCP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TETRA trunked mode deployed network based radios, supporting large number of users. Interference between the TETRA mobile radios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Engineering staff were sent to investigate user reported problem at specifc locations.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Better frequency planning.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Hopefully our manufacturer and end user members will flag their local issues.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Congestion reported at major events and in major cities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Weekly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Additional base stations (e.g. London Olympics), operational workarounds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In UHF2 (see above), there is certainly congestion already with congestion likely in all other bands over time. In London there have been many incidents of radio spectrum licences being refused on grounds of congestion. This is spreading to other urban areas and may already have reached critical levels in several other locations. Incidents of harmful interference caused by congestion are either already present or expected soon in all bands. In short, the UK market remains vibrant subject to congestion eventually choking it off. Industry has a multi-faceted view of congestion in these bands in the UK. The discussion is not restricted to digital technology although many of the possible solutions are far more likely to be possible on a digital platform than on legacy equipment for both technical and commercial reasons. There are issues of scale economies in this context that are discussed further below. There is a significant difference between congestion reported by the licensing regime (assignment congestion) and congestion in the field (actual congestion). The UK licence assignment system currently places maximums on the number of concurrent users the spectrum can support. Ofcom recognise that this is a coarse strategy that may be capable of refinement to permit greater levels of sharing and so ease the assignment congestion issue. The congestion experienced in the field (actual assignment) is likely to manifest itself in complex call failure modes when digital systems are used. Even when a circuit is established, some digital schemes may be relatively unprotected once the signalling has established the communication circuit. Either way, the level of interference of this nature arising from increased congestion is difficult to accurately assess. In general, the membership of the Federation is concerned by the potential for this interference to start to impact the users to levels that impinge on operational success and so may be considered “Harmful Interference” under the Directive. This is already a major issue in the UK.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The members of the Federation who operate in the supply sector all agree that international harmonisation is vital for the success of any product. It is worth noting that the Federation acknowledges that the level of the achieved scale economy that constitutes a success can be far lower in PMR than in public mobile telephony. There are several critical factors that also impinge on cost models in professional radiocommunications that are simply not present in public mobile telephony. Product cost profiles are therefore not totally dictated by the air-protocol chip set. There are other factors such as the device mechanics necessary to support use by users wearing heavy gloves, very high mechanical reliability, antenna arrangements implicit in operation at lower frequencies and even the environment the device is designed to operate in where additional hazards may exist. Thus, whilst scale economies are essential for success, they are not always entirely associated with the protocol chip set. In terms of the future growth of the sector, there will be a need for technology-based solutions to the congestion issues. There are several possibilities to consider in this arena. To ensure this is effective, high levels of regulatory harmonisation will be required in the region.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Partly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A number of issues are cited by MSI’s users/dealers as causes of interference: Congestion of spectrum in dense urban areas, international co-ordination issues and illegal use of radios. </w:t>
            </w:r>
            <w:r w:rsidRPr="00B0423A">
              <w:rPr>
                <w:rFonts w:ascii="Verdana" w:eastAsia="Verdana" w:hAnsi="Verdana" w:cs="Verdana"/>
                <w:sz w:val="18"/>
                <w:szCs w:val="18"/>
                <w:bdr w:val="nil"/>
                <w:lang w:val="en-US"/>
              </w:rPr>
              <w:br/>
              <w:t xml:space="preserve">Lack of spectrum is an issue in dense urban conurbations as demand for PMR is growing in many markets.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Varies from case to case.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information available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Improved spectrum management techniques.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 MSI Dealers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MSI dealers Portugal, Finland, France2, Czech Republic: Yes, France 2: Facing the strong need for frequency (simplex or semi-duplex), the allocations may be made in sub-range/half-bands non-compatible with the radios we can deliver. The colors codes of the "digital" networks that allow regional or local partitioning shares of frequencies are in short supply. Interference between different users are still possible. There are some interferences specially when the user uses both analogue and digital communication (transition period) </w:t>
            </w:r>
            <w:r w:rsidRPr="00B0423A">
              <w:rPr>
                <w:rFonts w:ascii="Verdana" w:eastAsia="Verdana" w:hAnsi="Verdana" w:cs="Verdana"/>
                <w:sz w:val="18"/>
                <w:szCs w:val="18"/>
                <w:bdr w:val="nil"/>
                <w:lang w:val="en-US"/>
              </w:rPr>
              <w:br/>
              <w:t xml:space="preserve">MSI dealer Ireland: Intermod problems with MPT 1327 10-channel system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MSI dealers Sweden, France 1, Belarus, Uzbekistan, Poland, Estonia, Russia 1/2: 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MSI dealer Portugal: In very populated areas and in some places used as telecommunications sites it is easy to have the spectrum very congested. </w:t>
            </w:r>
            <w:r w:rsidRPr="00B0423A">
              <w:rPr>
                <w:rFonts w:ascii="Verdana" w:eastAsia="Verdana" w:hAnsi="Verdana" w:cs="Verdana"/>
                <w:sz w:val="18"/>
                <w:szCs w:val="18"/>
                <w:bdr w:val="nil"/>
                <w:lang w:val="en-US"/>
              </w:rPr>
              <w:br/>
              <w:t xml:space="preserve">MSI dealer Sweden: Our ( Sweden) biggest problem is that very often is in the problem that we must check the frequencies with other countries. </w:t>
            </w:r>
            <w:r w:rsidRPr="00B0423A">
              <w:rPr>
                <w:rFonts w:ascii="Verdana" w:eastAsia="Verdana" w:hAnsi="Verdana" w:cs="Verdana"/>
                <w:sz w:val="18"/>
                <w:szCs w:val="18"/>
                <w:bdr w:val="nil"/>
                <w:lang w:val="en-US"/>
              </w:rPr>
              <w:br/>
              <w:t xml:space="preserve">MSI dealer Finland: Russian trucks on Finnish roads use “illegal” radios which in some cases are on same frequencies with our customers legal and licensed systems. </w:t>
            </w:r>
            <w:r w:rsidRPr="00B0423A">
              <w:rPr>
                <w:rFonts w:ascii="Verdana" w:eastAsia="Verdana" w:hAnsi="Verdana" w:cs="Verdana"/>
                <w:sz w:val="18"/>
                <w:szCs w:val="18"/>
                <w:bdr w:val="nil"/>
                <w:lang w:val="en-US"/>
              </w:rPr>
              <w:br/>
              <w:t xml:space="preserve">MSI dealer France 2: it may become common in large cities (eg Paris).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MSI dealer Portugal: frequently </w:t>
            </w:r>
            <w:r w:rsidRPr="00B0423A">
              <w:rPr>
                <w:rFonts w:ascii="Verdana" w:eastAsia="Verdana" w:hAnsi="Verdana" w:cs="Verdana"/>
                <w:sz w:val="18"/>
                <w:szCs w:val="18"/>
                <w:bdr w:val="nil"/>
                <w:lang w:val="en-US"/>
              </w:rPr>
              <w:br/>
              <w:t xml:space="preserve">MSI dealer Finland: once a month </w:t>
            </w:r>
            <w:r w:rsidRPr="00B0423A">
              <w:rPr>
                <w:rFonts w:ascii="Verdana" w:eastAsia="Verdana" w:hAnsi="Verdana" w:cs="Verdana"/>
                <w:sz w:val="18"/>
                <w:szCs w:val="18"/>
                <w:bdr w:val="nil"/>
                <w:lang w:val="en-US"/>
              </w:rPr>
              <w:br/>
              <w:t xml:space="preserve">MSI dealer Czech Republic: it happened a few times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MSI dealer Portugal, France2, Czech Republic, Ireland: 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MSI dealer Portugal: Filters, band changes </w:t>
            </w:r>
            <w:r w:rsidRPr="00B0423A">
              <w:rPr>
                <w:rFonts w:ascii="Verdana" w:eastAsia="Verdana" w:hAnsi="Verdana" w:cs="Verdana"/>
                <w:sz w:val="18"/>
                <w:szCs w:val="18"/>
                <w:bdr w:val="nil"/>
                <w:lang w:val="en-US"/>
              </w:rPr>
              <w:br/>
              <w:t xml:space="preserve">MSI dealer France 2: Increase the number of system color codes available </w:t>
            </w:r>
            <w:r w:rsidRPr="00B0423A">
              <w:rPr>
                <w:rFonts w:ascii="Verdana" w:eastAsia="Verdana" w:hAnsi="Verdana" w:cs="Verdana"/>
                <w:sz w:val="18"/>
                <w:szCs w:val="18"/>
                <w:bdr w:val="nil"/>
                <w:lang w:val="en-US"/>
              </w:rPr>
              <w:br/>
              <w:t xml:space="preserve">MSI dealer Czech Republic: Separation of frequencies and/or antennas </w:t>
            </w:r>
            <w:r w:rsidRPr="00B0423A">
              <w:rPr>
                <w:rFonts w:ascii="Verdana" w:eastAsia="Verdana" w:hAnsi="Verdana" w:cs="Verdana"/>
                <w:sz w:val="18"/>
                <w:szCs w:val="18"/>
                <w:bdr w:val="nil"/>
                <w:lang w:val="en-US"/>
              </w:rPr>
              <w:br/>
              <w:t xml:space="preserve">MSI dealer Ireland: use of different frequencies </w:t>
            </w:r>
          </w:p>
        </w:tc>
      </w:tr>
      <w:tr w:rsidR="00BA19A1" w:rsidRPr="00A41C24" w:rsidTr="00375E1F">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A19A1" w:rsidRPr="00BA19A1" w:rsidRDefault="00BA19A1" w:rsidP="00BA19A1">
            <w:pPr>
              <w:rPr>
                <w:lang w:val="en-US"/>
              </w:rPr>
            </w:pPr>
            <w:r w:rsidRPr="00BA19A1">
              <w:rPr>
                <w:lang w:val="en-US"/>
              </w:rPr>
              <w:t xml:space="preserve">ERM TG DMR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A19A1" w:rsidRPr="00DB3D7E" w:rsidRDefault="00BA19A1" w:rsidP="007844AF">
            <w:r w:rsidRPr="00DB3D7E">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A19A1" w:rsidRPr="00DB3D7E" w:rsidRDefault="00BA19A1" w:rsidP="007844AF"/>
        </w:tc>
        <w:tc>
          <w:tcPr>
            <w:tcW w:w="0" w:type="auto"/>
            <w:gridSpan w:val="4"/>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A19A1" w:rsidRDefault="00BA19A1" w:rsidP="007844AF">
            <w:pPr>
              <w:rPr>
                <w:lang w:val="en-US"/>
              </w:rPr>
            </w:pPr>
            <w:r w:rsidRPr="00BA19A1">
              <w:rPr>
                <w:lang w:val="en-US"/>
              </w:rPr>
              <w:t xml:space="preserve">An issue is high noise floors on radio sites (base station installations). The improved sensitivity of new digital equipment cannot always be made best use of because of this. Issues are encountered with the illegal use of equipment, for example, the continued use of equipment when crossing borders which is correctly licensed in the originating jurisdiction but not in the entered jurisdiction. Interference can also be experienced from illegal equipment for example equipment imported without proper CE assessment (both radio and other electrical equipment). </w:t>
            </w:r>
          </w:p>
          <w:p w:rsidR="00BA19A1" w:rsidRDefault="00BA19A1" w:rsidP="007844AF">
            <w:pPr>
              <w:rPr>
                <w:lang w:val="en-US"/>
              </w:rPr>
            </w:pPr>
            <w:r w:rsidRPr="00BA19A1">
              <w:rPr>
                <w:lang w:val="en-US"/>
              </w:rPr>
              <w:t>For certain installations problems can be frequent but the increased flexibility of digital equipment also enables mitigation of interference issues.</w:t>
            </w:r>
          </w:p>
          <w:p w:rsidR="00BA19A1" w:rsidRDefault="00BA19A1" w:rsidP="007844AF">
            <w:pPr>
              <w:rPr>
                <w:lang w:val="en-US"/>
              </w:rPr>
            </w:pPr>
            <w:r w:rsidRPr="00BA19A1">
              <w:rPr>
                <w:lang w:val="en-US"/>
              </w:rPr>
              <w:t>For the noise floor issues sites with a noise floor of -100 dBm have been measured. This means that it is not possible to make use of digital receivers with performance down to circa 117 dBm.</w:t>
            </w:r>
          </w:p>
          <w:p w:rsidR="00BA19A1" w:rsidRPr="00BA19A1" w:rsidRDefault="00BA19A1" w:rsidP="00BA19A1">
            <w:pPr>
              <w:rPr>
                <w:lang w:val="en-US"/>
              </w:rPr>
            </w:pPr>
            <w:r w:rsidRPr="00BA19A1">
              <w:rPr>
                <w:lang w:val="en-US"/>
              </w:rPr>
              <w:t xml:space="preserve">Mechanisms to promote better radio site engineering and assessment of ancillary equipment such as power supplies and IT equipment (e.g. industry training and accreditation schemes). Promotion of ETSI TR 100 053 is recommended for good practice. Monitoring and surveillance of licence conditions needs to be vigilant and enforcement actions used where necessary. Market surveillance needs to be continued. </w:t>
            </w:r>
          </w:p>
        </w:tc>
      </w:tr>
    </w:tbl>
    <w:p w:rsidR="004703BE" w:rsidRDefault="004703BE"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5070C1" w:rsidRDefault="005070C1">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5070C1" w:rsidRDefault="005070C1"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B0423A" w:rsidRDefault="00B0423A"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Question</w:t>
      </w:r>
      <w:r w:rsidR="004703BE">
        <w:rPr>
          <w:rFonts w:ascii="Verdana" w:eastAsia="Verdana" w:hAnsi="Verdana" w:cs="Verdana"/>
          <w:b/>
          <w:bCs/>
          <w:sz w:val="18"/>
          <w:szCs w:val="18"/>
          <w:bdr w:val="nil"/>
          <w:lang w:val="en-US"/>
        </w:rPr>
        <w:t xml:space="preserve"> 7:</w:t>
      </w:r>
      <w:r w:rsidRPr="00B0423A">
        <w:rPr>
          <w:rFonts w:ascii="Verdana" w:eastAsia="Verdana" w:hAnsi="Verdana" w:cs="Verdana"/>
          <w:b/>
          <w:bCs/>
          <w:sz w:val="18"/>
          <w:szCs w:val="18"/>
          <w:bdr w:val="nil"/>
          <w:lang w:val="en-US"/>
        </w:rPr>
        <w:t xml:space="preserve"> If you are producing products for the world market, how important is harmonisation between the different regions to you? </w:t>
      </w:r>
    </w:p>
    <w:p w:rsidR="00097749" w:rsidRDefault="00097749"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097749" w:rsidRDefault="00097749" w:rsidP="00097749">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t>1</w:t>
      </w:r>
      <w:r w:rsidR="00BA19A1">
        <w:rPr>
          <w:rFonts w:ascii="Verdana" w:eastAsia="Verdana" w:hAnsi="Verdana" w:cs="Verdana"/>
          <w:b/>
          <w:bCs/>
          <w:sz w:val="18"/>
          <w:szCs w:val="18"/>
          <w:bdr w:val="nil"/>
          <w:lang w:val="en-US"/>
        </w:rPr>
        <w:t>1</w:t>
      </w:r>
      <w:r>
        <w:rPr>
          <w:rFonts w:ascii="Verdana" w:eastAsia="Verdana" w:hAnsi="Verdana" w:cs="Verdana"/>
          <w:b/>
          <w:bCs/>
          <w:sz w:val="18"/>
          <w:szCs w:val="18"/>
          <w:bdr w:val="nil"/>
          <w:lang w:val="en-US"/>
        </w:rPr>
        <w:t xml:space="preserve"> answers received. </w:t>
      </w:r>
      <w:r w:rsidR="00BA19A1">
        <w:rPr>
          <w:rFonts w:ascii="Verdana" w:eastAsia="Verdana" w:hAnsi="Verdana" w:cs="Verdana"/>
          <w:b/>
          <w:bCs/>
          <w:sz w:val="18"/>
          <w:szCs w:val="18"/>
          <w:bdr w:val="nil"/>
          <w:lang w:val="en-US"/>
        </w:rPr>
        <w:t>8</w:t>
      </w:r>
      <w:r>
        <w:rPr>
          <w:rFonts w:ascii="Verdana" w:eastAsia="Verdana" w:hAnsi="Verdana" w:cs="Verdana"/>
          <w:b/>
          <w:bCs/>
          <w:sz w:val="18"/>
          <w:szCs w:val="18"/>
          <w:bdr w:val="nil"/>
          <w:lang w:val="en-US"/>
        </w:rPr>
        <w:t xml:space="preserve"> consider it as v</w:t>
      </w:r>
      <w:r w:rsidRPr="00097749">
        <w:rPr>
          <w:rFonts w:ascii="Verdana" w:eastAsia="Verdana" w:hAnsi="Verdana" w:cs="Verdana"/>
          <w:b/>
          <w:bCs/>
          <w:sz w:val="18"/>
          <w:szCs w:val="18"/>
          <w:bdr w:val="nil"/>
          <w:lang w:val="en-US"/>
        </w:rPr>
        <w:t>ery important</w:t>
      </w:r>
      <w:r>
        <w:rPr>
          <w:rFonts w:ascii="Verdana" w:eastAsia="Verdana" w:hAnsi="Verdana" w:cs="Verdana"/>
          <w:b/>
          <w:bCs/>
          <w:sz w:val="18"/>
          <w:szCs w:val="18"/>
          <w:bdr w:val="nil"/>
          <w:lang w:val="en-US"/>
        </w:rPr>
        <w:t xml:space="preserve"> to have </w:t>
      </w:r>
      <w:r w:rsidRPr="00097749">
        <w:rPr>
          <w:rFonts w:ascii="Verdana" w:eastAsia="Verdana" w:hAnsi="Verdana" w:cs="Verdana"/>
          <w:b/>
          <w:bCs/>
          <w:sz w:val="18"/>
          <w:szCs w:val="18"/>
          <w:bdr w:val="nil"/>
          <w:lang w:val="en-US"/>
        </w:rPr>
        <w:t>a worldwide single product</w:t>
      </w:r>
      <w:r>
        <w:rPr>
          <w:rFonts w:ascii="Verdana" w:eastAsia="Verdana" w:hAnsi="Verdana" w:cs="Verdana"/>
          <w:b/>
          <w:bCs/>
          <w:sz w:val="18"/>
          <w:szCs w:val="18"/>
          <w:bdr w:val="nil"/>
          <w:lang w:val="en-US"/>
        </w:rPr>
        <w:t xml:space="preserve">. 3 consider this as not important, </w:t>
      </w:r>
      <w:r w:rsidRPr="00097749">
        <w:rPr>
          <w:rFonts w:ascii="Verdana" w:eastAsia="Verdana" w:hAnsi="Verdana" w:cs="Verdana"/>
          <w:b/>
          <w:bCs/>
          <w:sz w:val="18"/>
          <w:szCs w:val="18"/>
          <w:bdr w:val="nil"/>
          <w:lang w:val="en-US"/>
        </w:rPr>
        <w:t>it is necessary to make regional variants anyway</w:t>
      </w:r>
      <w:r>
        <w:rPr>
          <w:rFonts w:ascii="Verdana" w:eastAsia="Verdana" w:hAnsi="Verdana" w:cs="Verdana"/>
          <w:b/>
          <w:bCs/>
          <w:sz w:val="18"/>
          <w:szCs w:val="18"/>
          <w:bdr w:val="nil"/>
          <w:lang w:val="en-US"/>
        </w:rPr>
        <w:t xml:space="preserve">. </w:t>
      </w:r>
      <w:r w:rsidR="00BA19A1">
        <w:rPr>
          <w:rFonts w:ascii="Verdana" w:eastAsia="Verdana" w:hAnsi="Verdana" w:cs="Verdana"/>
          <w:b/>
          <w:bCs/>
          <w:sz w:val="18"/>
          <w:szCs w:val="18"/>
          <w:bdr w:val="nil"/>
          <w:lang w:val="en-US"/>
        </w:rPr>
        <w:t xml:space="preserve">ETSI stressed under question 6 the </w:t>
      </w:r>
      <w:r w:rsidR="00BA19A1" w:rsidRPr="00BA19A1">
        <w:rPr>
          <w:rFonts w:ascii="Verdana" w:eastAsia="Verdana" w:hAnsi="Verdana" w:cs="Verdana"/>
          <w:b/>
          <w:bCs/>
          <w:sz w:val="18"/>
          <w:szCs w:val="18"/>
          <w:bdr w:val="nil"/>
          <w:lang w:val="en-US"/>
        </w:rPr>
        <w:t>increased flexibility of digital</w:t>
      </w:r>
      <w:r w:rsidR="00BA19A1">
        <w:rPr>
          <w:rFonts w:ascii="Verdana" w:eastAsia="Verdana" w:hAnsi="Verdana" w:cs="Verdana"/>
          <w:b/>
          <w:bCs/>
          <w:sz w:val="18"/>
          <w:szCs w:val="18"/>
          <w:bdr w:val="nil"/>
          <w:lang w:val="en-US"/>
        </w:rPr>
        <w:t xml:space="preserve"> PMR products.</w:t>
      </w:r>
    </w:p>
    <w:p w:rsidR="00097749" w:rsidRDefault="00097749"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097749" w:rsidRPr="00B0423A" w:rsidRDefault="00097749" w:rsidP="00B0423A">
      <w:pPr>
        <w:keepLines/>
        <w:pBdr>
          <w:top w:val="nil"/>
          <w:left w:val="nil"/>
          <w:bottom w:val="nil"/>
          <w:right w:val="nil"/>
        </w:pBdr>
        <w:spacing w:after="0" w:line="240" w:lineRule="auto"/>
        <w:rPr>
          <w:rFonts w:ascii="Verdana" w:eastAsia="Verdana" w:hAnsi="Verdana" w:cs="Verdana"/>
          <w:sz w:val="18"/>
          <w:szCs w:val="18"/>
          <w:bdr w:val="nil"/>
          <w:lang w:val="en-US"/>
        </w:rPr>
      </w:pP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4592"/>
        <w:gridCol w:w="6198"/>
      </w:tblGrid>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Not important, it is necessary to make regional variants anyway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7442D"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Not important, it is necessary to make regional variants anyway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Very important, a worldwide single product is essential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Very important, a worldwide single product is essential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Very important, a worldwide single product is essential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Thales - RCP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Very important, a worldwide single product is essential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Very important, a worldwide single product is essential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Not important, it is necessary to make regional variants anyway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Very important, a worldwide single product is essential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Very important, a worldwide single product is essential </w:t>
            </w:r>
          </w:p>
        </w:tc>
      </w:tr>
      <w:tr w:rsidR="00BA19A1"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A19A1" w:rsidRDefault="00BA19A1"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ETSI ERM TG DMR</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A19A1" w:rsidRPr="00B0423A" w:rsidRDefault="00BA19A1" w:rsidP="00B0423A">
            <w:pPr>
              <w:spacing w:after="0" w:line="240" w:lineRule="auto"/>
              <w:rPr>
                <w:rFonts w:ascii="Verdana" w:eastAsia="Verdana" w:hAnsi="Verdana" w:cs="Verdana"/>
                <w:sz w:val="18"/>
                <w:szCs w:val="18"/>
                <w:bdr w:val="nil"/>
                <w:lang w:val="en-US"/>
              </w:rPr>
            </w:pPr>
            <w:r w:rsidRPr="00BA19A1">
              <w:rPr>
                <w:rFonts w:ascii="Verdana" w:eastAsia="Verdana" w:hAnsi="Verdana" w:cs="Verdana"/>
                <w:sz w:val="18"/>
                <w:szCs w:val="18"/>
                <w:bdr w:val="nil"/>
                <w:lang w:val="en-US"/>
              </w:rPr>
              <w:t>Very important, a worldwide single product is essential</w:t>
            </w:r>
          </w:p>
        </w:tc>
      </w:tr>
    </w:tbl>
    <w:p w:rsidR="00B0423A" w:rsidRPr="00B0423A" w:rsidRDefault="00BA19A1" w:rsidP="00B0423A">
      <w:pPr>
        <w:spacing w:after="0" w:line="240" w:lineRule="auto"/>
        <w:rPr>
          <w:rFonts w:ascii="Verdana" w:eastAsia="Verdana" w:hAnsi="Verdana" w:cs="Verdana"/>
          <w:sz w:val="18"/>
          <w:szCs w:val="18"/>
          <w:bdr w:val="nil"/>
          <w:lang w:val="en-US"/>
        </w:rPr>
      </w:pPr>
      <w:r>
        <w:rPr>
          <w:rFonts w:ascii="Verdana" w:eastAsia="Verdana" w:hAnsi="Verdana" w:cs="Verdana"/>
          <w:noProof/>
          <w:sz w:val="18"/>
          <w:szCs w:val="18"/>
          <w:bdr w:val="nil"/>
          <w:lang w:eastAsia="da-DK"/>
        </w:rPr>
        <w:drawing>
          <wp:inline distT="0" distB="0" distL="0" distR="0">
            <wp:extent cx="6667500" cy="2381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67500" cy="2381250"/>
                    </a:xfrm>
                    <a:prstGeom prst="rect">
                      <a:avLst/>
                    </a:prstGeom>
                    <a:noFill/>
                    <a:ln>
                      <a:noFill/>
                    </a:ln>
                  </pic:spPr>
                </pic:pic>
              </a:graphicData>
            </a:graphic>
          </wp:inline>
        </w:drawing>
      </w:r>
      <w:r w:rsidR="00B0423A" w:rsidRPr="00B0423A">
        <w:rPr>
          <w:rFonts w:ascii="Verdana" w:eastAsia="Verdana" w:hAnsi="Verdana" w:cs="Verdana"/>
          <w:sz w:val="18"/>
          <w:szCs w:val="18"/>
          <w:bdr w:val="nil"/>
          <w:lang w:val="en-US"/>
        </w:rPr>
        <w:t xml:space="preserve"> </w:t>
      </w:r>
    </w:p>
    <w:p w:rsidR="00097749" w:rsidRDefault="00097749"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5070C1" w:rsidRDefault="005070C1">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5070C1" w:rsidRDefault="005070C1"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B0423A" w:rsidRDefault="00B0423A"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 xml:space="preserve">Question </w:t>
      </w:r>
      <w:r w:rsidR="004703BE">
        <w:rPr>
          <w:rFonts w:ascii="Verdana" w:eastAsia="Verdana" w:hAnsi="Verdana" w:cs="Verdana"/>
          <w:b/>
          <w:bCs/>
          <w:sz w:val="18"/>
          <w:szCs w:val="18"/>
          <w:bdr w:val="nil"/>
          <w:lang w:val="en-US"/>
        </w:rPr>
        <w:t>8</w:t>
      </w:r>
      <w:r w:rsidRPr="00B0423A">
        <w:rPr>
          <w:rFonts w:ascii="Verdana" w:eastAsia="Verdana" w:hAnsi="Verdana" w:cs="Verdana"/>
          <w:b/>
          <w:bCs/>
          <w:sz w:val="18"/>
          <w:szCs w:val="18"/>
          <w:bdr w:val="nil"/>
          <w:lang w:val="en-US"/>
        </w:rPr>
        <w:t xml:space="preserve">: Do you feel it is possible to enhance the existing PMR/PAMR band regulations? (For example reducing further band segmentation, increase flexibility etc…). If yes, please specify your suggestion. </w:t>
      </w:r>
    </w:p>
    <w:p w:rsidR="00D61FEE" w:rsidRDefault="00D61FEE"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5070C1" w:rsidRDefault="00D61FEE" w:rsidP="005070C1">
      <w:pPr>
        <w:keepLines/>
        <w:pBdr>
          <w:top w:val="single" w:sz="4" w:space="1" w:color="auto"/>
          <w:left w:val="single" w:sz="4" w:space="1" w:color="auto"/>
          <w:bottom w:val="single" w:sz="4" w:space="1" w:color="auto"/>
          <w:right w:val="single" w:sz="4" w:space="1" w:color="auto"/>
        </w:pBdr>
        <w:spacing w:after="0" w:line="240" w:lineRule="auto"/>
        <w:rPr>
          <w:lang w:val="en-US"/>
        </w:rPr>
      </w:pPr>
      <w:r w:rsidRPr="00D61FEE">
        <w:rPr>
          <w:rFonts w:ascii="Verdana" w:eastAsia="Verdana" w:hAnsi="Verdana" w:cs="Verdana"/>
          <w:b/>
          <w:bCs/>
          <w:sz w:val="18"/>
          <w:szCs w:val="18"/>
          <w:bdr w:val="nil"/>
          <w:lang w:val="en-US"/>
        </w:rPr>
        <w:t xml:space="preserve">Possible enhancements are seen in the following </w:t>
      </w:r>
      <w:r w:rsidRPr="005070C1">
        <w:rPr>
          <w:rFonts w:ascii="Verdana" w:eastAsia="Verdana" w:hAnsi="Verdana" w:cs="Verdana"/>
          <w:b/>
          <w:bCs/>
          <w:sz w:val="18"/>
          <w:szCs w:val="18"/>
          <w:bdr w:val="nil"/>
          <w:lang w:val="en-US"/>
        </w:rPr>
        <w:t>areas (inter-alia):</w:t>
      </w:r>
      <w:r w:rsidR="005070C1" w:rsidRPr="005070C1">
        <w:rPr>
          <w:lang w:val="en-US"/>
        </w:rPr>
        <w:t xml:space="preserve"> </w:t>
      </w:r>
    </w:p>
    <w:p w:rsidR="005070C1" w:rsidRPr="005070C1" w:rsidRDefault="005070C1" w:rsidP="005070C1">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sidRPr="005070C1">
        <w:rPr>
          <w:rFonts w:ascii="Verdana" w:eastAsia="Verdana" w:hAnsi="Verdana" w:cs="Verdana"/>
          <w:b/>
          <w:bCs/>
          <w:sz w:val="18"/>
          <w:szCs w:val="18"/>
          <w:bdr w:val="nil"/>
          <w:lang w:val="en-US"/>
        </w:rPr>
        <w:t>-</w:t>
      </w:r>
      <w:r w:rsidRPr="005070C1">
        <w:rPr>
          <w:rFonts w:ascii="Verdana" w:eastAsia="Verdana" w:hAnsi="Verdana" w:cs="Verdana"/>
          <w:b/>
          <w:bCs/>
          <w:sz w:val="18"/>
          <w:szCs w:val="18"/>
          <w:bdr w:val="nil"/>
          <w:lang w:val="en-US"/>
        </w:rPr>
        <w:tab/>
        <w:t>Consider how VHF use could be fostered;</w:t>
      </w:r>
    </w:p>
    <w:p w:rsidR="005070C1" w:rsidRPr="005070C1" w:rsidRDefault="005070C1" w:rsidP="005070C1">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sidRPr="005070C1">
        <w:rPr>
          <w:rFonts w:ascii="Verdana" w:eastAsia="Verdana" w:hAnsi="Verdana" w:cs="Verdana"/>
          <w:b/>
          <w:bCs/>
          <w:sz w:val="18"/>
          <w:szCs w:val="18"/>
          <w:bdr w:val="nil"/>
          <w:lang w:val="en-US"/>
        </w:rPr>
        <w:t>-</w:t>
      </w:r>
      <w:r w:rsidRPr="005070C1">
        <w:rPr>
          <w:rFonts w:ascii="Verdana" w:eastAsia="Verdana" w:hAnsi="Verdana" w:cs="Verdana"/>
          <w:b/>
          <w:bCs/>
          <w:sz w:val="18"/>
          <w:szCs w:val="18"/>
          <w:bdr w:val="nil"/>
          <w:lang w:val="en-US"/>
        </w:rPr>
        <w:tab/>
        <w:t>Increased shared use of PMR/PAMR frequencies should be fostered;</w:t>
      </w:r>
    </w:p>
    <w:p w:rsidR="005070C1" w:rsidRPr="005070C1" w:rsidRDefault="005070C1" w:rsidP="005070C1">
      <w:pPr>
        <w:keepLines/>
        <w:pBdr>
          <w:top w:val="single" w:sz="4" w:space="1" w:color="auto"/>
          <w:left w:val="single" w:sz="4" w:space="1" w:color="auto"/>
          <w:bottom w:val="single" w:sz="4" w:space="1" w:color="auto"/>
          <w:right w:val="single" w:sz="4" w:space="1" w:color="auto"/>
        </w:pBdr>
        <w:spacing w:after="0" w:line="240" w:lineRule="auto"/>
        <w:ind w:left="1276" w:hanging="1276"/>
        <w:rPr>
          <w:rFonts w:ascii="Verdana" w:eastAsia="Verdana" w:hAnsi="Verdana" w:cs="Verdana"/>
          <w:b/>
          <w:bCs/>
          <w:sz w:val="18"/>
          <w:szCs w:val="18"/>
          <w:bdr w:val="nil"/>
          <w:lang w:val="en-US"/>
        </w:rPr>
      </w:pPr>
      <w:r w:rsidRPr="005070C1">
        <w:rPr>
          <w:rFonts w:ascii="Verdana" w:eastAsia="Verdana" w:hAnsi="Verdana" w:cs="Verdana"/>
          <w:b/>
          <w:bCs/>
          <w:sz w:val="18"/>
          <w:szCs w:val="18"/>
          <w:bdr w:val="nil"/>
          <w:lang w:val="en-US"/>
        </w:rPr>
        <w:t>-</w:t>
      </w:r>
      <w:r w:rsidRPr="005070C1">
        <w:rPr>
          <w:rFonts w:ascii="Verdana" w:eastAsia="Verdana" w:hAnsi="Verdana" w:cs="Verdana"/>
          <w:b/>
          <w:bCs/>
          <w:sz w:val="18"/>
          <w:szCs w:val="18"/>
          <w:bdr w:val="nil"/>
          <w:lang w:val="en-US"/>
        </w:rPr>
        <w:tab/>
        <w:t>Regulation in some countries still have to follow the digitization of the PMR/PAMR market (in other words: increase the frequency opportunities for digital use);</w:t>
      </w:r>
    </w:p>
    <w:p w:rsidR="005070C1" w:rsidRPr="005070C1" w:rsidRDefault="005070C1" w:rsidP="005070C1">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sidRPr="005070C1">
        <w:rPr>
          <w:rFonts w:ascii="Verdana" w:eastAsia="Verdana" w:hAnsi="Verdana" w:cs="Verdana"/>
          <w:b/>
          <w:bCs/>
          <w:sz w:val="18"/>
          <w:szCs w:val="18"/>
          <w:bdr w:val="nil"/>
          <w:lang w:val="en-US"/>
        </w:rPr>
        <w:t>-</w:t>
      </w:r>
      <w:r w:rsidRPr="005070C1">
        <w:rPr>
          <w:rFonts w:ascii="Verdana" w:eastAsia="Verdana" w:hAnsi="Verdana" w:cs="Verdana"/>
          <w:b/>
          <w:bCs/>
          <w:sz w:val="18"/>
          <w:szCs w:val="18"/>
          <w:bdr w:val="nil"/>
          <w:lang w:val="en-US"/>
        </w:rPr>
        <w:tab/>
        <w:t>Achieve more contiguous band segments for wide area systems;</w:t>
      </w:r>
    </w:p>
    <w:p w:rsidR="00D61FEE" w:rsidRPr="005070C1" w:rsidRDefault="005070C1" w:rsidP="00C600F7">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sidRPr="005070C1">
        <w:rPr>
          <w:rFonts w:ascii="Verdana" w:eastAsia="Verdana" w:hAnsi="Verdana" w:cs="Verdana"/>
          <w:b/>
          <w:bCs/>
          <w:sz w:val="18"/>
          <w:szCs w:val="18"/>
          <w:bdr w:val="nil"/>
          <w:lang w:val="en-US"/>
        </w:rPr>
        <w:t>-</w:t>
      </w:r>
      <w:r w:rsidRPr="005070C1">
        <w:rPr>
          <w:rFonts w:ascii="Verdana" w:eastAsia="Verdana" w:hAnsi="Verdana" w:cs="Verdana"/>
          <w:b/>
          <w:bCs/>
          <w:sz w:val="18"/>
          <w:szCs w:val="18"/>
          <w:bdr w:val="nil"/>
          <w:lang w:val="en-US"/>
        </w:rPr>
        <w:tab/>
        <w:t>Consider most flexible approaches for licensing</w:t>
      </w:r>
    </w:p>
    <w:p w:rsidR="00D61FEE" w:rsidRPr="005070C1" w:rsidRDefault="00D61FEE" w:rsidP="00C600F7">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p>
    <w:p w:rsidR="00D61FEE" w:rsidRPr="00C600F7" w:rsidRDefault="00D61FEE" w:rsidP="00C600F7">
      <w:pPr>
        <w:keepLines/>
        <w:pBdr>
          <w:top w:val="nil"/>
          <w:left w:val="nil"/>
          <w:bottom w:val="nil"/>
          <w:right w:val="nil"/>
        </w:pBdr>
        <w:spacing w:after="0" w:line="240" w:lineRule="auto"/>
        <w:ind w:left="360"/>
        <w:rPr>
          <w:rFonts w:ascii="Verdana" w:eastAsia="Verdana" w:hAnsi="Verdana" w:cs="Verdana"/>
          <w:sz w:val="18"/>
          <w:szCs w:val="18"/>
          <w:bdr w:val="nil"/>
          <w:lang w:val="en-US"/>
        </w:rPr>
      </w:pPr>
    </w:p>
    <w:p w:rsidR="00D61FEE" w:rsidRPr="00C600F7" w:rsidRDefault="00D61FEE" w:rsidP="00C600F7">
      <w:pPr>
        <w:keepLines/>
        <w:pBdr>
          <w:top w:val="nil"/>
          <w:left w:val="nil"/>
          <w:bottom w:val="nil"/>
          <w:right w:val="nil"/>
        </w:pBdr>
        <w:spacing w:after="0" w:line="240" w:lineRule="auto"/>
        <w:ind w:left="360"/>
        <w:rPr>
          <w:rFonts w:ascii="Verdana" w:eastAsia="Verdana" w:hAnsi="Verdana" w:cs="Verdana"/>
          <w:sz w:val="18"/>
          <w:szCs w:val="18"/>
          <w:bdr w:val="nil"/>
          <w:lang w:val="en-US"/>
        </w:rPr>
      </w:pP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3043"/>
        <w:gridCol w:w="859"/>
        <w:gridCol w:w="9624"/>
      </w:tblGrid>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056C98" w:rsidP="00B0423A">
            <w:pPr>
              <w:spacing w:after="0" w:line="240" w:lineRule="auto"/>
              <w:rPr>
                <w:rFonts w:ascii="Verdana" w:eastAsia="Verdana" w:hAnsi="Verdana" w:cs="Verdana"/>
                <w:sz w:val="18"/>
                <w:szCs w:val="18"/>
                <w:bdr w:val="nil"/>
                <w:lang w:val="en-US"/>
              </w:rPr>
            </w:pPr>
            <w:r w:rsidRPr="00056C98">
              <w:rPr>
                <w:rFonts w:ascii="Verdana" w:eastAsia="Verdana" w:hAnsi="Verdana" w:cs="Verdana"/>
                <w:sz w:val="18"/>
                <w:szCs w:val="18"/>
                <w:bdr w:val="nil"/>
                <w:lang w:val="en-US"/>
              </w:rPr>
              <w:t>Consider allowing greater TX power on VHF-low from base to overcome noise Consider reducing max TX power on UHF from mobiles to discourage mobile use (handportable only)</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056C98"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1B0E29" w:rsidP="00B0423A">
            <w:pPr>
              <w:spacing w:after="0" w:line="240" w:lineRule="auto"/>
              <w:rPr>
                <w:rFonts w:ascii="Verdana" w:eastAsia="Verdana" w:hAnsi="Verdana" w:cs="Verdana"/>
                <w:sz w:val="18"/>
                <w:szCs w:val="18"/>
                <w:bdr w:val="nil"/>
                <w:lang w:val="en-US"/>
              </w:rPr>
            </w:pPr>
            <w:r w:rsidRPr="001B0E29">
              <w:rPr>
                <w:rFonts w:ascii="Verdana" w:eastAsia="Verdana" w:hAnsi="Verdana" w:cs="Verdana"/>
                <w:sz w:val="18"/>
                <w:szCs w:val="18"/>
                <w:bdr w:val="nil"/>
                <w:lang w:val="en-US"/>
              </w:rPr>
              <w:t>Don't permit individual on-site assignments to sterilise complete wide-area channels</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B7442D"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1B0E29" w:rsidP="00B0423A">
            <w:pPr>
              <w:spacing w:after="0" w:line="240" w:lineRule="auto"/>
              <w:rPr>
                <w:rFonts w:ascii="Verdana" w:eastAsia="Verdana" w:hAnsi="Verdana" w:cs="Verdana"/>
                <w:sz w:val="18"/>
                <w:szCs w:val="18"/>
                <w:bdr w:val="nil"/>
                <w:lang w:val="en-US"/>
              </w:rPr>
            </w:pPr>
            <w:r w:rsidRPr="001B0E29">
              <w:rPr>
                <w:rFonts w:ascii="Verdana" w:eastAsia="Verdana" w:hAnsi="Verdana" w:cs="Verdana"/>
                <w:sz w:val="18"/>
                <w:szCs w:val="18"/>
                <w:bdr w:val="nil"/>
                <w:lang w:val="en-US"/>
              </w:rPr>
              <w:t>There are still some gaps in frequency in local regulations. We feel that regulations don't follow technology quickly enough.</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1F7743" w:rsidP="00B0423A">
            <w:pPr>
              <w:spacing w:after="0" w:line="240" w:lineRule="auto"/>
              <w:rPr>
                <w:rFonts w:ascii="Verdana" w:eastAsia="Verdana" w:hAnsi="Verdana" w:cs="Verdana"/>
                <w:sz w:val="18"/>
                <w:szCs w:val="18"/>
                <w:bdr w:val="nil"/>
                <w:lang w:val="en-US"/>
              </w:rPr>
            </w:pPr>
            <w:r w:rsidRPr="001F7743">
              <w:rPr>
                <w:rFonts w:ascii="Verdana" w:eastAsia="Verdana" w:hAnsi="Verdana" w:cs="Verdana"/>
                <w:sz w:val="18"/>
                <w:szCs w:val="18"/>
                <w:bdr w:val="nil"/>
                <w:lang w:val="en-US"/>
              </w:rPr>
              <w:t>The present CEPT regulations already adopt a flexible approach, allowing the coexistence of different PMR/PAMR technologies on the same bands; some band segmentations if duly applied by NRA to address specific/strategic market demands can enable a more efficient use of the spectrum. For example PPDR institutional organization can benefit of dedicated spectrum segments.</w:t>
            </w:r>
          </w:p>
        </w:tc>
      </w:tr>
      <w:tr w:rsidR="00056C98" w:rsidRPr="00B0423A"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056C98" w:rsidP="00B0423A">
            <w:pPr>
              <w:spacing w:after="0" w:line="240" w:lineRule="auto"/>
              <w:rPr>
                <w:rFonts w:ascii="Verdana" w:eastAsia="Verdana" w:hAnsi="Verdana" w:cs="Verdana"/>
                <w:sz w:val="18"/>
                <w:szCs w:val="18"/>
                <w:bdr w:val="nil"/>
                <w:lang w:val="en-US"/>
              </w:rPr>
            </w:pP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1F7743" w:rsidP="00B0423A">
            <w:pPr>
              <w:spacing w:after="0" w:line="240" w:lineRule="auto"/>
              <w:rPr>
                <w:rFonts w:ascii="Verdana" w:eastAsia="Verdana" w:hAnsi="Verdana" w:cs="Verdana"/>
                <w:sz w:val="18"/>
                <w:szCs w:val="18"/>
                <w:bdr w:val="nil"/>
                <w:lang w:val="en-US"/>
              </w:rPr>
            </w:pPr>
            <w:r w:rsidRPr="001F7743">
              <w:rPr>
                <w:rFonts w:ascii="Verdana" w:eastAsia="Verdana" w:hAnsi="Verdana" w:cs="Verdana"/>
                <w:sz w:val="18"/>
                <w:szCs w:val="18"/>
                <w:bdr w:val="nil"/>
                <w:lang w:val="en-US"/>
              </w:rPr>
              <w:t>Refarming/defragmentation towards contiguous band segments for wide area systems, and funding to cover the refarming cost to affected existing systems.</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D61FEE" w:rsidP="00B0423A">
            <w:pPr>
              <w:spacing w:after="0" w:line="240" w:lineRule="auto"/>
              <w:rPr>
                <w:rFonts w:ascii="Verdana" w:eastAsia="Verdana" w:hAnsi="Verdana" w:cs="Verdana"/>
                <w:sz w:val="18"/>
                <w:szCs w:val="18"/>
                <w:bdr w:val="nil"/>
                <w:lang w:val="en-US"/>
              </w:rPr>
            </w:pPr>
            <w:r w:rsidRPr="00D61FEE">
              <w:rPr>
                <w:rFonts w:ascii="Verdana" w:eastAsia="Verdana" w:hAnsi="Verdana" w:cs="Verdana"/>
                <w:sz w:val="18"/>
                <w:szCs w:val="18"/>
                <w:bdr w:val="nil"/>
                <w:lang w:val="en-US"/>
              </w:rPr>
              <w:t>The present CEPT regulations already adopt a flexible approach, allowing the coexistence of different PMR/PAMR technologies on the same bands; some band segmentations if duly applied by NRA to address specific/strategic market demands can enable a more efficient use of the spectrum. For example PPDR institutional organization can benefit of dedicated spectrum segments.</w:t>
            </w:r>
          </w:p>
        </w:tc>
      </w:tr>
      <w:tr w:rsidR="00D61FEE"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D61FEE" w:rsidRPr="00B0423A" w:rsidRDefault="00D61FEE" w:rsidP="00B0423A">
            <w:pPr>
              <w:spacing w:after="0" w:line="240" w:lineRule="auto"/>
              <w:rPr>
                <w:rFonts w:ascii="Verdana" w:eastAsia="Verdana" w:hAnsi="Verdana" w:cs="Verdana"/>
                <w:sz w:val="18"/>
                <w:szCs w:val="18"/>
                <w:bdr w:val="nil"/>
                <w:lang w:val="en-US"/>
              </w:rPr>
            </w:pPr>
            <w:r w:rsidRPr="00D61FEE">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D61FEE" w:rsidRPr="00B0423A" w:rsidRDefault="00D61FE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Yes</w:t>
            </w:r>
          </w:p>
        </w:tc>
        <w:tc>
          <w:tcPr>
            <w:tcW w:w="0" w:type="auto"/>
            <w:tcBorders>
              <w:top w:val="single" w:sz="6" w:space="0" w:color="AAAAAA"/>
              <w:left w:val="single" w:sz="6" w:space="0" w:color="AAAAAA"/>
              <w:bottom w:val="single" w:sz="6" w:space="0" w:color="AAAAAA"/>
              <w:right w:val="single" w:sz="6" w:space="0" w:color="AAAAAA"/>
            </w:tcBorders>
          </w:tcPr>
          <w:p w:rsidR="00D61FEE" w:rsidRPr="00D61FEE" w:rsidRDefault="00D61FEE" w:rsidP="00B0423A">
            <w:pPr>
              <w:spacing w:after="0" w:line="240" w:lineRule="auto"/>
              <w:rPr>
                <w:rFonts w:ascii="Verdana" w:eastAsia="Verdana" w:hAnsi="Verdana" w:cs="Verdana"/>
                <w:sz w:val="18"/>
                <w:szCs w:val="18"/>
                <w:bdr w:val="nil"/>
                <w:lang w:val="en-US"/>
              </w:rPr>
            </w:pPr>
            <w:r w:rsidRPr="00D61FEE">
              <w:rPr>
                <w:rFonts w:ascii="Verdana" w:eastAsia="Verdana" w:hAnsi="Verdana" w:cs="Verdana"/>
                <w:sz w:val="18"/>
                <w:szCs w:val="18"/>
                <w:bdr w:val="nil"/>
                <w:lang w:val="en-US"/>
              </w:rPr>
              <w:t>For globally operating industry worldwide harmonisation is naturally very essential. We however realise that 400 MHz harmonisation with e.g. Region 2 will neither be easy nor happen soon. No consolidated Association view defined, but individual manufacturers likely have views. TCCA has traditionally promoted shared multi-user networks for better use of spectrum and money.</w:t>
            </w:r>
          </w:p>
        </w:tc>
      </w:tr>
      <w:tr w:rsidR="00056C98" w:rsidRPr="00C600F7"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056C98" w:rsidP="00B0423A">
            <w:pPr>
              <w:spacing w:after="0" w:line="240" w:lineRule="auto"/>
              <w:rPr>
                <w:rFonts w:ascii="Verdana" w:eastAsia="Verdana" w:hAnsi="Verdana" w:cs="Verdana"/>
                <w:sz w:val="18"/>
                <w:szCs w:val="18"/>
                <w:bdr w:val="nil"/>
                <w:lang w:val="en-US"/>
              </w:rPr>
            </w:pP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D61FEE" w:rsidP="00B0423A">
            <w:pPr>
              <w:spacing w:after="0" w:line="240" w:lineRule="auto"/>
              <w:rPr>
                <w:rFonts w:ascii="Verdana" w:eastAsia="Verdana" w:hAnsi="Verdana" w:cs="Verdana"/>
                <w:sz w:val="18"/>
                <w:szCs w:val="18"/>
                <w:bdr w:val="nil"/>
                <w:lang w:val="en-US"/>
              </w:rPr>
            </w:pPr>
            <w:r w:rsidRPr="00D61FEE">
              <w:rPr>
                <w:rFonts w:ascii="Verdana" w:eastAsia="Verdana" w:hAnsi="Verdana" w:cs="Verdana"/>
                <w:sz w:val="18"/>
                <w:szCs w:val="18"/>
                <w:bdr w:val="nil"/>
                <w:lang w:val="en-US"/>
              </w:rPr>
              <w:t>The Federation very much supports the projects currently in progress within Ofcom to improve the level of utilisation possible for PMR/PAMR in the band in the UK. 1. Increased shared use, 2. Better prediction tools, 3.Encourage spectrum trading and leasing. Additionally, the Federation remains conscious that the potential of UHF1 is currently very much limited by the exclusion regulation. Were this limitation to be removed, a vital resource could be made much more available for use in the UK.</w:t>
            </w:r>
          </w:p>
        </w:tc>
      </w:tr>
      <w:tr w:rsidR="00056C9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56C98" w:rsidRPr="00B0423A" w:rsidRDefault="00056C98"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Pr>
          <w:p w:rsidR="00056C98" w:rsidRPr="00B0423A" w:rsidRDefault="00D61FEE" w:rsidP="00B0423A">
            <w:pPr>
              <w:spacing w:after="0" w:line="240" w:lineRule="auto"/>
              <w:rPr>
                <w:rFonts w:ascii="Verdana" w:eastAsia="Verdana" w:hAnsi="Verdana" w:cs="Verdana"/>
                <w:sz w:val="18"/>
                <w:szCs w:val="18"/>
                <w:bdr w:val="nil"/>
                <w:lang w:val="en-US"/>
              </w:rPr>
            </w:pPr>
            <w:r w:rsidRPr="00D61FEE">
              <w:rPr>
                <w:rFonts w:ascii="Verdana" w:eastAsia="Verdana" w:hAnsi="Verdana" w:cs="Verdana"/>
                <w:sz w:val="18"/>
                <w:szCs w:val="18"/>
                <w:bdr w:val="nil"/>
                <w:lang w:val="en-US"/>
              </w:rPr>
              <w:t>Seek adoption of appropriate ECC Decisions, which depicts preferred band, channelling arrangements and radio standards across all signatories within CEPT</w:t>
            </w:r>
          </w:p>
        </w:tc>
      </w:tr>
      <w:tr w:rsidR="008F4F48" w:rsidRPr="00A41C24" w:rsidTr="00CC300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8F4F48" w:rsidRPr="00B0423A" w:rsidRDefault="008F4F48"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 MSI Dealers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8F4F48" w:rsidRPr="00B0423A" w:rsidRDefault="008F4F48"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Yes and No </w:t>
            </w:r>
          </w:p>
        </w:tc>
        <w:tc>
          <w:tcPr>
            <w:tcW w:w="0" w:type="auto"/>
            <w:tcBorders>
              <w:top w:val="single" w:sz="6" w:space="0" w:color="AAAAAA"/>
              <w:left w:val="single" w:sz="6" w:space="0" w:color="AAAAAA"/>
              <w:bottom w:val="single" w:sz="6" w:space="0" w:color="AAAAAA"/>
              <w:right w:val="single" w:sz="6" w:space="0" w:color="AAAAAA"/>
            </w:tcBorders>
          </w:tcPr>
          <w:p w:rsidR="008F4F48" w:rsidRDefault="008F4F48" w:rsidP="008F4F48">
            <w:pPr>
              <w:spacing w:after="450" w:line="240" w:lineRule="auto"/>
              <w:rPr>
                <w:rFonts w:ascii="Verdana" w:eastAsia="Verdana" w:hAnsi="Verdana" w:cs="Verdana"/>
                <w:i/>
                <w:iCs/>
                <w:sz w:val="18"/>
                <w:szCs w:val="18"/>
                <w:bdr w:val="nil"/>
                <w:lang w:val="en-US"/>
              </w:rPr>
            </w:pPr>
            <w:r w:rsidRPr="008F4F48">
              <w:rPr>
                <w:rFonts w:ascii="Verdana" w:eastAsia="Verdana" w:hAnsi="Verdana" w:cs="Verdana"/>
                <w:i/>
                <w:iCs/>
                <w:sz w:val="18"/>
                <w:szCs w:val="18"/>
                <w:bdr w:val="nil"/>
                <w:lang w:val="en-US"/>
              </w:rPr>
              <w:t xml:space="preserve">MSI dealer Portugal: By reducing the permissions for networks using analogue modulation and making digital mandatory. </w:t>
            </w:r>
          </w:p>
          <w:p w:rsidR="008F4F48" w:rsidRDefault="008F4F48" w:rsidP="008F4F48">
            <w:pPr>
              <w:spacing w:after="450" w:line="240" w:lineRule="auto"/>
              <w:rPr>
                <w:rFonts w:ascii="Verdana" w:eastAsia="Verdana" w:hAnsi="Verdana" w:cs="Verdana"/>
                <w:i/>
                <w:iCs/>
                <w:sz w:val="18"/>
                <w:szCs w:val="18"/>
                <w:bdr w:val="nil"/>
                <w:lang w:val="en-US"/>
              </w:rPr>
            </w:pPr>
            <w:r w:rsidRPr="008F4F48">
              <w:rPr>
                <w:rFonts w:ascii="Verdana" w:eastAsia="Verdana" w:hAnsi="Verdana" w:cs="Verdana"/>
                <w:i/>
                <w:iCs/>
                <w:sz w:val="18"/>
                <w:szCs w:val="18"/>
                <w:bdr w:val="nil"/>
                <w:lang w:val="en-US"/>
              </w:rPr>
              <w:t xml:space="preserve">MSI dealer Sweden: Reduce the distance where you can use the same frequency again regarding to Power output </w:t>
            </w:r>
          </w:p>
          <w:p w:rsidR="008F4F48" w:rsidRDefault="008F4F48" w:rsidP="008F4F48">
            <w:pPr>
              <w:spacing w:after="450" w:line="240" w:lineRule="auto"/>
              <w:rPr>
                <w:rFonts w:ascii="Verdana" w:eastAsia="Verdana" w:hAnsi="Verdana" w:cs="Verdana"/>
                <w:i/>
                <w:iCs/>
                <w:sz w:val="18"/>
                <w:szCs w:val="18"/>
                <w:bdr w:val="nil"/>
                <w:lang w:val="en-US"/>
              </w:rPr>
            </w:pPr>
            <w:r w:rsidRPr="008F4F48">
              <w:rPr>
                <w:rFonts w:ascii="Verdana" w:eastAsia="Verdana" w:hAnsi="Verdana" w:cs="Verdana"/>
                <w:i/>
                <w:iCs/>
                <w:sz w:val="18"/>
                <w:szCs w:val="18"/>
                <w:bdr w:val="nil"/>
                <w:lang w:val="en-US"/>
              </w:rPr>
              <w:t xml:space="preserve">MSI dealer Finland: By moving more into digital systems. But in Finland (except Helsinki area) there is not really need because the country is relatively thinly populated. </w:t>
            </w:r>
          </w:p>
          <w:p w:rsidR="008F4F48" w:rsidRDefault="008F4F48" w:rsidP="008F4F48">
            <w:pPr>
              <w:spacing w:after="450" w:line="240" w:lineRule="auto"/>
              <w:rPr>
                <w:rFonts w:ascii="Verdana" w:eastAsia="Verdana" w:hAnsi="Verdana" w:cs="Verdana"/>
                <w:i/>
                <w:iCs/>
                <w:sz w:val="18"/>
                <w:szCs w:val="18"/>
                <w:bdr w:val="nil"/>
                <w:lang w:val="en-US"/>
              </w:rPr>
            </w:pPr>
            <w:r w:rsidRPr="008F4F48">
              <w:rPr>
                <w:rFonts w:ascii="Verdana" w:eastAsia="Verdana" w:hAnsi="Verdana" w:cs="Verdana"/>
                <w:i/>
                <w:iCs/>
                <w:sz w:val="18"/>
                <w:szCs w:val="18"/>
                <w:bdr w:val="nil"/>
                <w:lang w:val="en-US"/>
              </w:rPr>
              <w:t xml:space="preserve">MSI dealer France1, Poland, Belarus, Estonia: No </w:t>
            </w:r>
          </w:p>
          <w:p w:rsidR="008F4F48" w:rsidRDefault="008F4F48" w:rsidP="00C600F7">
            <w:pPr>
              <w:spacing w:after="450" w:line="240" w:lineRule="auto"/>
              <w:rPr>
                <w:rFonts w:ascii="Verdana" w:eastAsia="Verdana" w:hAnsi="Verdana" w:cs="Verdana"/>
                <w:i/>
                <w:iCs/>
                <w:sz w:val="18"/>
                <w:szCs w:val="18"/>
                <w:bdr w:val="nil"/>
                <w:lang w:val="en-US"/>
              </w:rPr>
            </w:pPr>
            <w:r w:rsidRPr="008F4F48">
              <w:rPr>
                <w:rFonts w:ascii="Verdana" w:eastAsia="Verdana" w:hAnsi="Verdana" w:cs="Verdana"/>
                <w:i/>
                <w:iCs/>
                <w:sz w:val="18"/>
                <w:szCs w:val="18"/>
                <w:bdr w:val="nil"/>
                <w:lang w:val="en-US"/>
              </w:rPr>
              <w:t>MSI dealer Ireland: Yes, COMREG need to be flexible in their approach to licen</w:t>
            </w:r>
            <w:r>
              <w:rPr>
                <w:rFonts w:ascii="Verdana" w:eastAsia="Verdana" w:hAnsi="Verdana" w:cs="Verdana"/>
                <w:i/>
                <w:iCs/>
                <w:sz w:val="18"/>
                <w:szCs w:val="18"/>
                <w:bdr w:val="nil"/>
                <w:lang w:val="en-US"/>
              </w:rPr>
              <w:t>s</w:t>
            </w:r>
            <w:r w:rsidRPr="008F4F48">
              <w:rPr>
                <w:rFonts w:ascii="Verdana" w:eastAsia="Verdana" w:hAnsi="Verdana" w:cs="Verdana"/>
                <w:i/>
                <w:iCs/>
                <w:sz w:val="18"/>
                <w:szCs w:val="18"/>
                <w:bdr w:val="nil"/>
                <w:lang w:val="en-US"/>
              </w:rPr>
              <w:t xml:space="preserve">ing. OFCOM is a good example of this flexible approach. </w:t>
            </w:r>
          </w:p>
          <w:p w:rsidR="008F4F48" w:rsidRPr="00B0423A" w:rsidRDefault="008F4F48" w:rsidP="00C600F7">
            <w:pPr>
              <w:spacing w:after="450" w:line="240" w:lineRule="auto"/>
              <w:rPr>
                <w:rFonts w:ascii="Verdana" w:eastAsia="Verdana" w:hAnsi="Verdana" w:cs="Verdana"/>
                <w:sz w:val="18"/>
                <w:szCs w:val="18"/>
                <w:bdr w:val="nil"/>
                <w:lang w:val="en-US"/>
              </w:rPr>
            </w:pPr>
            <w:r w:rsidRPr="008F4F48">
              <w:rPr>
                <w:rFonts w:ascii="Verdana" w:eastAsia="Verdana" w:hAnsi="Verdana" w:cs="Verdana"/>
                <w:i/>
                <w:iCs/>
                <w:sz w:val="18"/>
                <w:szCs w:val="18"/>
                <w:bdr w:val="nil"/>
                <w:lang w:val="en-US"/>
              </w:rPr>
              <w:t xml:space="preserve">MSI dealer France 2: Keep the frequencies currently allocated or new frequencies allocations compatible with DIGITAL radio systems. In UHF several manufacturers have products available in UHF2 sub-band (470-527MHZ.) This band should be allocated in places where high congestion can be seen. </w:t>
            </w:r>
          </w:p>
        </w:tc>
      </w:tr>
    </w:tbl>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 </w:t>
      </w:r>
    </w:p>
    <w:p w:rsidR="004703BE" w:rsidRDefault="004703BE"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B7442D" w:rsidRDefault="00B7442D">
      <w:pP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br w:type="page"/>
      </w:r>
    </w:p>
    <w:p w:rsidR="00B0423A" w:rsidRDefault="00B0423A"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Question 9</w:t>
      </w:r>
      <w:r w:rsidR="004703BE">
        <w:rPr>
          <w:rFonts w:ascii="Verdana" w:eastAsia="Verdana" w:hAnsi="Verdana" w:cs="Verdana"/>
          <w:b/>
          <w:bCs/>
          <w:sz w:val="18"/>
          <w:szCs w:val="18"/>
          <w:bdr w:val="nil"/>
          <w:lang w:val="en-US"/>
        </w:rPr>
        <w:t>:</w:t>
      </w:r>
      <w:r w:rsidRPr="00B0423A">
        <w:rPr>
          <w:rFonts w:ascii="Verdana" w:eastAsia="Verdana" w:hAnsi="Verdana" w:cs="Verdana"/>
          <w:b/>
          <w:bCs/>
          <w:sz w:val="18"/>
          <w:szCs w:val="18"/>
          <w:bdr w:val="nil"/>
          <w:lang w:val="en-US"/>
        </w:rPr>
        <w:t xml:space="preserve"> Are there emerging market needs or requirements for your business applications that would fall in any portion of the three aforementioned PMR/PAMR bands? If yes, may they be fitted in the present regulations? </w:t>
      </w:r>
    </w:p>
    <w:p w:rsidR="005070C1" w:rsidRDefault="005070C1"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5070C1" w:rsidRDefault="005070C1" w:rsidP="00C600F7">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t xml:space="preserve">Several responses suggest in general terms that more spectrum may be needed for wideband and broadband applications in the future. LTE as a possible technology for PMR/PAMR in the future in UHF has also been mentioned. Remote CCTV has been mentioned as a possible </w:t>
      </w:r>
      <w:r w:rsidR="00C600F7">
        <w:rPr>
          <w:rFonts w:ascii="Verdana" w:eastAsia="Verdana" w:hAnsi="Verdana" w:cs="Verdana"/>
          <w:b/>
          <w:bCs/>
          <w:sz w:val="18"/>
          <w:szCs w:val="18"/>
          <w:bdr w:val="nil"/>
          <w:lang w:val="en-US"/>
        </w:rPr>
        <w:t xml:space="preserve">PMR </w:t>
      </w:r>
      <w:r>
        <w:rPr>
          <w:rFonts w:ascii="Verdana" w:eastAsia="Verdana" w:hAnsi="Verdana" w:cs="Verdana"/>
          <w:b/>
          <w:bCs/>
          <w:sz w:val="18"/>
          <w:szCs w:val="18"/>
          <w:bdr w:val="nil"/>
          <w:lang w:val="en-US"/>
        </w:rPr>
        <w:t xml:space="preserve">application. </w:t>
      </w:r>
      <w:r w:rsidR="00C600F7">
        <w:rPr>
          <w:rFonts w:ascii="Verdana" w:eastAsia="Verdana" w:hAnsi="Verdana" w:cs="Verdana"/>
          <w:b/>
          <w:bCs/>
          <w:sz w:val="18"/>
          <w:szCs w:val="18"/>
          <w:bdr w:val="nil"/>
          <w:lang w:val="en-US"/>
        </w:rPr>
        <w:t xml:space="preserve">At the same time, commenters emphasise the lack of enough spectrum for wideband PMR/PAMR applications. The lack of detail in the description of WB/BB PPDR requirements or application mentioning may suggest that this emerging market need is not so obvious. Two commenters refer to existing </w:t>
      </w:r>
      <w:r w:rsidR="00C600F7" w:rsidRPr="00C600F7">
        <w:rPr>
          <w:rFonts w:ascii="Verdana" w:eastAsia="Verdana" w:hAnsi="Verdana" w:cs="Verdana"/>
          <w:b/>
          <w:bCs/>
          <w:sz w:val="18"/>
          <w:szCs w:val="18"/>
          <w:bdr w:val="nil"/>
          <w:lang w:val="en-US"/>
        </w:rPr>
        <w:t xml:space="preserve">market analysis </w:t>
      </w:r>
      <w:r w:rsidR="00C600F7">
        <w:rPr>
          <w:rFonts w:ascii="Verdana" w:eastAsia="Verdana" w:hAnsi="Verdana" w:cs="Verdana"/>
          <w:b/>
          <w:bCs/>
          <w:sz w:val="18"/>
          <w:szCs w:val="18"/>
          <w:bdr w:val="nil"/>
          <w:lang w:val="en-US"/>
        </w:rPr>
        <w:t xml:space="preserve">for up to </w:t>
      </w:r>
      <w:r w:rsidR="00C600F7" w:rsidRPr="00C600F7">
        <w:rPr>
          <w:rFonts w:ascii="Verdana" w:eastAsia="Verdana" w:hAnsi="Verdana" w:cs="Verdana"/>
          <w:b/>
          <w:bCs/>
          <w:sz w:val="18"/>
          <w:szCs w:val="18"/>
          <w:bdr w:val="nil"/>
          <w:lang w:val="en-US"/>
        </w:rPr>
        <w:t xml:space="preserve">2020 and beyond </w:t>
      </w:r>
      <w:r w:rsidR="00C600F7">
        <w:rPr>
          <w:rFonts w:ascii="Verdana" w:eastAsia="Verdana" w:hAnsi="Verdana" w:cs="Verdana"/>
          <w:b/>
          <w:bCs/>
          <w:sz w:val="18"/>
          <w:szCs w:val="18"/>
          <w:bdr w:val="nil"/>
          <w:lang w:val="en-US"/>
        </w:rPr>
        <w:t xml:space="preserve">would </w:t>
      </w:r>
      <w:r w:rsidR="00C600F7" w:rsidRPr="00C600F7">
        <w:rPr>
          <w:rFonts w:ascii="Verdana" w:eastAsia="Verdana" w:hAnsi="Verdana" w:cs="Verdana"/>
          <w:b/>
          <w:bCs/>
          <w:sz w:val="18"/>
          <w:szCs w:val="18"/>
          <w:bdr w:val="nil"/>
          <w:lang w:val="en-US"/>
        </w:rPr>
        <w:t>demonstrate that the requirement for broadband PMR/PAMR (LTE PMR) is not a priority for the industrial/commercial users.</w:t>
      </w:r>
      <w:r w:rsidR="00BA19A1">
        <w:rPr>
          <w:rFonts w:ascii="Verdana" w:eastAsia="Verdana" w:hAnsi="Verdana" w:cs="Verdana"/>
          <w:b/>
          <w:bCs/>
          <w:sz w:val="18"/>
          <w:szCs w:val="18"/>
          <w:bdr w:val="nil"/>
          <w:lang w:val="en-US"/>
        </w:rPr>
        <w:t xml:space="preserve"> ETSI ERM TG DMR does also not see additional spectrum needs.</w:t>
      </w:r>
    </w:p>
    <w:p w:rsidR="00D61FEE" w:rsidRPr="00B0423A" w:rsidRDefault="00D61FEE" w:rsidP="00B0423A">
      <w:pPr>
        <w:keepLines/>
        <w:pBdr>
          <w:top w:val="nil"/>
          <w:left w:val="nil"/>
          <w:bottom w:val="nil"/>
          <w:right w:val="nil"/>
        </w:pBdr>
        <w:spacing w:after="0" w:line="240" w:lineRule="auto"/>
        <w:rPr>
          <w:rFonts w:ascii="Verdana" w:eastAsia="Verdana" w:hAnsi="Verdana" w:cs="Verdana"/>
          <w:sz w:val="18"/>
          <w:szCs w:val="18"/>
          <w:bdr w:val="nil"/>
          <w:lang w:val="en-US"/>
        </w:rPr>
      </w:pP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404"/>
        <w:gridCol w:w="3249"/>
        <w:gridCol w:w="1662"/>
        <w:gridCol w:w="3904"/>
        <w:gridCol w:w="2442"/>
      </w:tblGrid>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Please specify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jc w:val="center"/>
              <w:rPr>
                <w:rFonts w:ascii="Verdana" w:eastAsia="Verdana" w:hAnsi="Verdana" w:cs="Verdana"/>
                <w:sz w:val="18"/>
                <w:szCs w:val="18"/>
                <w:bdr w:val="nil"/>
                <w:lang w:val="en-US"/>
              </w:rPr>
            </w:pPr>
            <w:r w:rsidRPr="00B0423A">
              <w:rPr>
                <w:rFonts w:ascii="Verdana" w:eastAsia="Verdana" w:hAnsi="Verdana" w:cs="Verdana"/>
                <w:b/>
                <w:bCs/>
                <w:sz w:val="18"/>
                <w:szCs w:val="18"/>
                <w:bdr w:val="nil"/>
                <w:lang w:val="en-US"/>
              </w:rPr>
              <w:t xml:space="preserve">Should these be treated differently from normal PMR/PAMR regulations) or as a specific type?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B0423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JRC would like access to 2 x 3 MHz of UHF spectrum for wide-band data systems on a wide area basis.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JRC would like access to 2 x 3 MHz of UHF spectrum for wide-band data systems on a wide area basis.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JRC would like access to 2 x 3 MHz of UHF spectrum for wide-band data systems on a wide area basis.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r w:rsidR="00B0423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Regulations for LTE systems in 406.1-470 MHz, 800 MHz and new TETRA systems in 146-174 MHz (according to the latest ETSI standards from 2013). </w:t>
            </w:r>
            <w:r w:rsidRPr="00B0423A">
              <w:rPr>
                <w:rFonts w:ascii="Verdana" w:eastAsia="Verdana" w:hAnsi="Verdana" w:cs="Verdana"/>
                <w:sz w:val="18"/>
                <w:szCs w:val="18"/>
                <w:bdr w:val="nil"/>
                <w:lang w:val="en-US"/>
              </w:rPr>
              <w:br/>
              <w:t xml:space="preserve">It is also very important to distinguish regulations in the same frequency band between commercial use (commercial operator) and PMR use (e.g. eLTE on 800 MHz). It is almost impossible to afford commercial (very expensive) license by the proffessional organisation which needs PMR system for its own needs in the same frequency band.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All the market analysis from here to 2020 and beyond demonstrate that the requirement for broadband PMR/PAMR (LTE PMR) is not a priority for the industrial/commercial users. However the LTE PMR cannot fit in the present in the 400 MHz PMR/PAMR bands, already well consolidated for the NB &amp;WB market sector. The PMR systems have stringent unwanted emissions requirements in the relevant harmonised ETSI standards, and the channel spacing ranges from 6.25 kHz to 25 kHz for the NB, and - typical - to 50 kHz for the WB. The introduction of broadband technology (e.g. LTE) into adjacent or shared spectrum would cause significant interference. However Selex ES, when required, can provide alternative solutions for broadband PMR services, implementing PMR heterogeneous networks integrating TETRA/DMR digital systems through dedicated or commercial LTE systems operating in frequency bands different from 400 MHz range, available “on case by case” &amp; “country by country” basis.This results into an integrated PMR ecosystem sharing PMR services.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Whilst these telemetry systems can be supported by relatively low speed data links, in line with other Utilities, the water industry is witnessing an increasing requirement to provide greater levels of security at their operational sites. As a consequence, remote CCTV is becoming commonplace and new applications such as IP telephony, remote access control and SCADA upgrades providing enhanced levels of remote monitoring and control will demand substantial increases to current data bandwidths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Spectrum for WB and BB deployments, both for PPDR and PMR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PPDR is currently treated as separate application, and that is good for PPDR. Technology is likely the same for both. BB PMR regulation needs to be included in PMR/PPDR regulation.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All the market analysis from here to 2020 and beyond demonstrate that the requirement for broadband PMR/PAMR (LTE PMR) is not a priority for the industrial/commercial users. </w:t>
            </w:r>
            <w:r w:rsidRPr="00B0423A">
              <w:rPr>
                <w:rFonts w:ascii="Verdana" w:eastAsia="Verdana" w:hAnsi="Verdana" w:cs="Verdana"/>
                <w:sz w:val="18"/>
                <w:szCs w:val="18"/>
                <w:bdr w:val="nil"/>
                <w:lang w:val="en-US"/>
              </w:rPr>
              <w:br/>
              <w:t xml:space="preserve">The LTE PMR cannot fit in the present in the 400 MHz PMR/PAMR bands, already well consolidated for the NB &amp;WB market sector. The PMR systems have stringent unwanted emissions requirements in the relevant harmonised ETSI standards, and the channel spacing </w:t>
            </w:r>
            <w:r w:rsidRPr="00B0423A">
              <w:rPr>
                <w:rFonts w:ascii="Verdana" w:eastAsia="Verdana" w:hAnsi="Verdana" w:cs="Verdana"/>
                <w:sz w:val="18"/>
                <w:szCs w:val="18"/>
                <w:bdr w:val="nil"/>
                <w:lang w:val="en-US"/>
              </w:rPr>
              <w:br/>
              <w:t xml:space="preserve">ranges from 6.25 kHz to 25 kHz for the NB, and - typical - to 50 kHz for the WB. The introduction of broadband technology (e.g. LTE) into adjacent or shared spectrum would cause significant interference.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Thales - RCP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431 to 470 MHz band for bespoke waveforms, aimed at short and medium range communications. Allowed frequency allocation would depend on end user, i.e. commercial, government or military use.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Unlikely to comply with a specific type of radio regulation.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TEDS requires 50, 100 or 150 kHz channels and they are normally not available.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Currently wideband PMR/PAMR is covered by separate ECC Decisions. The real problem is not however in “treatment” but lack of wideband channels in real life.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Further customisation to support markets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Specific type Broadband data needs cannot be met in these frequencies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Although in a very early stage, it is already clear that the requirement for mission-critical, business-critical or even safety-related wideband data is growing. At present, this is very difficult to satisfy beyond what can be achieved using very simple short signalling. To obtain the full user-value very different spectrum channel arrangements will be required.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Important to seek CEPT influence through ECP’s and more activity in the WP 5A / SG5 for the entire Region 1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Regulations should stimulate the free circulation of PMR radio equipment as far as possible. </w:t>
            </w:r>
          </w:p>
        </w:tc>
      </w:tr>
      <w:tr w:rsidR="00BA19A1"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A19A1" w:rsidRPr="00BA67A1" w:rsidRDefault="00BA19A1" w:rsidP="00BA19A1">
            <w:pPr>
              <w:rPr>
                <w:rFonts w:ascii="Verdana" w:eastAsia="Verdana" w:hAnsi="Verdana" w:cs="Verdana"/>
                <w:sz w:val="18"/>
                <w:szCs w:val="18"/>
                <w:lang w:val="en-US"/>
              </w:rPr>
            </w:pPr>
            <w:r>
              <w:rPr>
                <w:rFonts w:ascii="Verdana" w:eastAsia="Verdana" w:hAnsi="Verdana" w:cs="Verdana"/>
                <w:sz w:val="18"/>
                <w:szCs w:val="18"/>
                <w:bdr w:val="nil"/>
                <w:lang w:val="en-US"/>
              </w:rPr>
              <w:t xml:space="preserve">ETSI </w:t>
            </w:r>
            <w:r w:rsidRPr="00BA67A1">
              <w:rPr>
                <w:rFonts w:ascii="Verdana" w:eastAsia="Verdana" w:hAnsi="Verdana" w:cs="Verdana"/>
                <w:sz w:val="18"/>
                <w:szCs w:val="18"/>
                <w:bdr w:val="nil"/>
                <w:lang w:val="en-US"/>
              </w:rPr>
              <w:t xml:space="preserve">ERM TG DMR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A19A1" w:rsidRPr="00BA67A1" w:rsidRDefault="00BA19A1" w:rsidP="003C0E39">
            <w:pPr>
              <w:rPr>
                <w:rFonts w:ascii="Verdana" w:eastAsia="Verdana" w:hAnsi="Verdana" w:cs="Verdana"/>
                <w:sz w:val="18"/>
                <w:szCs w:val="18"/>
                <w:lang w:val="en-US"/>
              </w:rPr>
            </w:pP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A19A1" w:rsidRDefault="00BA19A1" w:rsidP="003C0E39">
            <w:pPr>
              <w:rPr>
                <w:rFonts w:ascii="Verdana" w:eastAsia="Verdana" w:hAnsi="Verdana" w:cs="Verdana"/>
                <w:sz w:val="18"/>
                <w:szCs w:val="18"/>
              </w:rPr>
            </w:pPr>
            <w:r>
              <w:rPr>
                <w:rFonts w:ascii="Verdana" w:eastAsia="Verdana" w:hAnsi="Verdana" w:cs="Verdana"/>
                <w:sz w:val="18"/>
                <w:szCs w:val="18"/>
                <w:bdr w:val="nil"/>
              </w:rPr>
              <w:t xml:space="preserve">No.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A19A1" w:rsidRPr="00BA67A1" w:rsidRDefault="00BA19A1" w:rsidP="003C0E39">
            <w:pPr>
              <w:rPr>
                <w:rFonts w:ascii="Verdana" w:eastAsia="Verdana" w:hAnsi="Verdana" w:cs="Verdana"/>
                <w:sz w:val="18"/>
                <w:szCs w:val="18"/>
                <w:lang w:val="en-US"/>
              </w:rPr>
            </w:pPr>
            <w:r w:rsidRPr="00BA67A1">
              <w:rPr>
                <w:rFonts w:ascii="Verdana" w:eastAsia="Verdana" w:hAnsi="Verdana" w:cs="Verdana"/>
                <w:sz w:val="18"/>
                <w:szCs w:val="18"/>
                <w:bdr w:val="nil"/>
                <w:lang w:val="en-US"/>
              </w:rPr>
              <w:t xml:space="preserve">DMR (TS 102 361) and dPMR (TS 102 490 / TS 102 658) are both digital technologies that have emerged recently and between them they completely meet the needs of PMR/PAMR customers.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A19A1" w:rsidRPr="00BA67A1" w:rsidRDefault="00BA19A1" w:rsidP="003C0E39">
            <w:pPr>
              <w:rPr>
                <w:rFonts w:ascii="Verdana" w:eastAsia="Verdana" w:hAnsi="Verdana" w:cs="Verdana"/>
                <w:sz w:val="18"/>
                <w:szCs w:val="18"/>
                <w:lang w:val="en-US"/>
              </w:rPr>
            </w:pPr>
            <w:r w:rsidRPr="00BA67A1">
              <w:rPr>
                <w:rFonts w:ascii="Verdana" w:eastAsia="Verdana" w:hAnsi="Verdana" w:cs="Verdana"/>
                <w:sz w:val="18"/>
                <w:szCs w:val="18"/>
                <w:bdr w:val="nil"/>
                <w:lang w:val="en-US"/>
              </w:rPr>
              <w:t xml:space="preserve">No, they should be treated in the normal way. </w:t>
            </w:r>
          </w:p>
        </w:tc>
      </w:tr>
    </w:tbl>
    <w:p w:rsidR="00097749" w:rsidRDefault="00097749" w:rsidP="00B0423A">
      <w:pPr>
        <w:keepLines/>
        <w:pBdr>
          <w:top w:val="nil"/>
          <w:left w:val="nil"/>
          <w:bottom w:val="nil"/>
          <w:right w:val="nil"/>
        </w:pBdr>
        <w:spacing w:after="0" w:line="240" w:lineRule="auto"/>
        <w:rPr>
          <w:rFonts w:ascii="Verdana" w:eastAsia="Verdana" w:hAnsi="Verdana" w:cs="Verdana"/>
          <w:b/>
          <w:bCs/>
          <w:sz w:val="18"/>
          <w:szCs w:val="18"/>
          <w:bdr w:val="nil"/>
          <w:lang w:val="en-US"/>
        </w:rPr>
      </w:pPr>
    </w:p>
    <w:p w:rsidR="005070C1" w:rsidRDefault="00846AF4">
      <w:pPr>
        <w:spacing w:after="0" w:line="240" w:lineRule="auto"/>
        <w:rPr>
          <w:rFonts w:ascii="Verdana" w:eastAsia="Verdana" w:hAnsi="Verdana" w:cs="Verdana"/>
          <w:b/>
          <w:bCs/>
          <w:sz w:val="18"/>
          <w:szCs w:val="18"/>
          <w:bdr w:val="nil"/>
          <w:lang w:val="en-US"/>
        </w:rPr>
      </w:pPr>
      <w:r w:rsidRPr="00846AF4">
        <w:rPr>
          <w:rFonts w:ascii="Verdana" w:eastAsia="Verdana" w:hAnsi="Verdana" w:cs="Verdana"/>
          <w:b/>
          <w:bCs/>
          <w:sz w:val="18"/>
          <w:szCs w:val="18"/>
          <w:bdr w:val="nil"/>
          <w:lang w:val="en-US"/>
        </w:rPr>
        <w:t xml:space="preserve">Question </w:t>
      </w:r>
      <w:r>
        <w:rPr>
          <w:rFonts w:ascii="Verdana" w:eastAsia="Verdana" w:hAnsi="Verdana" w:cs="Verdana"/>
          <w:b/>
          <w:bCs/>
          <w:sz w:val="18"/>
          <w:szCs w:val="18"/>
          <w:bdr w:val="nil"/>
          <w:lang w:val="en-US"/>
        </w:rPr>
        <w:t>10</w:t>
      </w:r>
      <w:r w:rsidRPr="00846AF4">
        <w:rPr>
          <w:rFonts w:ascii="Verdana" w:eastAsia="Verdana" w:hAnsi="Verdana" w:cs="Verdana"/>
          <w:b/>
          <w:bCs/>
          <w:sz w:val="18"/>
          <w:szCs w:val="18"/>
          <w:bdr w:val="nil"/>
          <w:lang w:val="en-US"/>
        </w:rPr>
        <w:t>: Do you agree with the principle of “application and technology neutrality”?</w:t>
      </w:r>
    </w:p>
    <w:p w:rsidR="00097749" w:rsidRPr="00B0423A" w:rsidRDefault="00097749" w:rsidP="00B0423A">
      <w:pPr>
        <w:keepLines/>
        <w:pBdr>
          <w:top w:val="nil"/>
          <w:left w:val="nil"/>
          <w:bottom w:val="nil"/>
          <w:right w:val="nil"/>
        </w:pBdr>
        <w:spacing w:after="0" w:line="240" w:lineRule="auto"/>
        <w:rPr>
          <w:rFonts w:ascii="Verdana" w:eastAsia="Verdana" w:hAnsi="Verdana" w:cs="Verdana"/>
          <w:sz w:val="18"/>
          <w:szCs w:val="18"/>
          <w:bdr w:val="nil"/>
          <w:lang w:val="en-US"/>
        </w:rPr>
      </w:pP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3213"/>
        <w:gridCol w:w="10448"/>
      </w:tblGrid>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Maxxwave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Some segmentation by PMR/PAMR application should be retained </w:t>
            </w:r>
          </w:p>
          <w:p w:rsidR="00056C98" w:rsidRDefault="00056C98" w:rsidP="00B0423A">
            <w:pPr>
              <w:spacing w:after="0" w:line="240" w:lineRule="auto"/>
              <w:rPr>
                <w:rFonts w:ascii="Verdana" w:eastAsia="Verdana" w:hAnsi="Verdana" w:cs="Verdana"/>
                <w:sz w:val="18"/>
                <w:szCs w:val="18"/>
                <w:bdr w:val="nil"/>
                <w:lang w:val="en-US"/>
              </w:rPr>
            </w:pPr>
          </w:p>
          <w:p w:rsidR="00056C98" w:rsidRPr="00B0423A" w:rsidRDefault="00056C98" w:rsidP="00B0423A">
            <w:pPr>
              <w:spacing w:after="0" w:line="240" w:lineRule="auto"/>
              <w:rPr>
                <w:rFonts w:ascii="Verdana" w:eastAsia="Verdana" w:hAnsi="Verdana" w:cs="Verdana"/>
                <w:sz w:val="18"/>
                <w:szCs w:val="18"/>
                <w:bdr w:val="nil"/>
                <w:lang w:val="en-US"/>
              </w:rPr>
            </w:pPr>
            <w:r w:rsidRPr="00056C98">
              <w:rPr>
                <w:rFonts w:ascii="Verdana" w:eastAsia="Verdana" w:hAnsi="Verdana" w:cs="Verdana"/>
                <w:sz w:val="18"/>
                <w:szCs w:val="18"/>
                <w:bdr w:val="nil"/>
                <w:lang w:val="en-US"/>
              </w:rPr>
              <w:t>UHF is particularly good for handportable type usages. Mobile use is better suited for many reasons to VHF bands. Every effort should be made to discourage the usage of the precious UHF bands by mobile systems which sterilise huge service areas. This could be achieved, for example, by limiting the handheld ERP (2.5W is the typical ERP from a handheld unit on UHF)</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B0423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Some segmentation by PMR/PAMR application should be retained </w:t>
            </w:r>
          </w:p>
          <w:p w:rsidR="00C71900" w:rsidRDefault="00C71900" w:rsidP="00B0423A">
            <w:pPr>
              <w:spacing w:after="0" w:line="240" w:lineRule="auto"/>
              <w:rPr>
                <w:rFonts w:ascii="Verdana" w:eastAsia="Verdana" w:hAnsi="Verdana" w:cs="Verdana"/>
                <w:sz w:val="18"/>
                <w:szCs w:val="18"/>
                <w:bdr w:val="nil"/>
                <w:lang w:val="en-US"/>
              </w:rPr>
            </w:pPr>
          </w:p>
          <w:p w:rsidR="00C71900" w:rsidRPr="00B0423A" w:rsidRDefault="00C71900" w:rsidP="00B0423A">
            <w:pPr>
              <w:spacing w:after="0" w:line="240" w:lineRule="auto"/>
              <w:rPr>
                <w:rFonts w:ascii="Verdana" w:eastAsia="Verdana" w:hAnsi="Verdana" w:cs="Verdana"/>
                <w:sz w:val="18"/>
                <w:szCs w:val="18"/>
                <w:bdr w:val="nil"/>
                <w:lang w:val="en-US"/>
              </w:rPr>
            </w:pPr>
            <w:r w:rsidRPr="00C71900">
              <w:rPr>
                <w:rFonts w:ascii="Verdana" w:eastAsia="Verdana" w:hAnsi="Verdana" w:cs="Verdana"/>
                <w:sz w:val="18"/>
                <w:szCs w:val="18"/>
                <w:bdr w:val="nil"/>
                <w:lang w:val="en-US"/>
              </w:rPr>
              <w:t>Although 'technology neutrality' is a virtuous goal, there are significant practical difficulties. The major problem JRC has found trying to mix 6.25 kHz, 12.5 kHz and 25 kHz systems in the same spectrum is adjacent channel protection. In addition, different technologies have different co-channel protection requirements.</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7442D"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RADMOR S.A.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Some segmentation by PMR/PAMR application should be retained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C71900">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Yes</w:t>
            </w:r>
            <w:r w:rsidR="00C71900">
              <w:rPr>
                <w:rFonts w:ascii="Verdana" w:eastAsia="Verdana" w:hAnsi="Verdana" w:cs="Verdana"/>
                <w:sz w:val="18"/>
                <w:szCs w:val="18"/>
                <w:bdr w:val="nil"/>
                <w:lang w:val="en-US"/>
              </w:rPr>
              <w:t>, p</w:t>
            </w:r>
            <w:r w:rsidR="00C71900" w:rsidRPr="00C71900">
              <w:rPr>
                <w:rFonts w:ascii="Verdana" w:eastAsia="Verdana" w:hAnsi="Verdana" w:cs="Verdana"/>
                <w:sz w:val="18"/>
                <w:szCs w:val="18"/>
                <w:bdr w:val="nil"/>
                <w:lang w:val="en-US"/>
              </w:rPr>
              <w:t xml:space="preserve">artly, see answer question </w:t>
            </w:r>
            <w:r w:rsidR="00C71900">
              <w:rPr>
                <w:rFonts w:ascii="Verdana" w:eastAsia="Verdana" w:hAnsi="Verdana" w:cs="Verdana"/>
                <w:sz w:val="18"/>
                <w:szCs w:val="18"/>
                <w:bdr w:val="nil"/>
                <w:lang w:val="en-US"/>
              </w:rPr>
              <w:t>8</w:t>
            </w:r>
            <w:r w:rsidR="00C71900" w:rsidRPr="00C71900">
              <w:rPr>
                <w:rFonts w:ascii="Verdana" w:eastAsia="Verdana" w:hAnsi="Verdana" w:cs="Verdana"/>
                <w:sz w:val="18"/>
                <w:szCs w:val="18"/>
                <w:bdr w:val="nil"/>
                <w:lang w:val="en-US"/>
              </w:rPr>
              <w:t>.</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Telecommunications Association of the UK Water Industry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Some segmentation by PMR/PAMR application should be retained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Some segmentation by PMR/PAMR application should be retained </w:t>
            </w:r>
          </w:p>
          <w:p w:rsidR="00C71900" w:rsidRDefault="00C71900" w:rsidP="00B0423A">
            <w:pPr>
              <w:spacing w:after="0" w:line="240" w:lineRule="auto"/>
              <w:rPr>
                <w:rFonts w:ascii="Verdana" w:eastAsia="Verdana" w:hAnsi="Verdana" w:cs="Verdana"/>
                <w:sz w:val="18"/>
                <w:szCs w:val="18"/>
                <w:bdr w:val="nil"/>
                <w:lang w:val="en-US"/>
              </w:rPr>
            </w:pPr>
          </w:p>
          <w:p w:rsidR="00C71900" w:rsidRPr="00B0423A" w:rsidRDefault="00C71900" w:rsidP="00B0423A">
            <w:pPr>
              <w:spacing w:after="0" w:line="240" w:lineRule="auto"/>
              <w:rPr>
                <w:rFonts w:ascii="Verdana" w:eastAsia="Verdana" w:hAnsi="Verdana" w:cs="Verdana"/>
                <w:sz w:val="18"/>
                <w:szCs w:val="18"/>
                <w:bdr w:val="nil"/>
                <w:lang w:val="en-US"/>
              </w:rPr>
            </w:pPr>
            <w:r w:rsidRPr="00C71900">
              <w:rPr>
                <w:rFonts w:ascii="Verdana" w:eastAsia="Verdana" w:hAnsi="Verdana" w:cs="Verdana"/>
                <w:sz w:val="18"/>
                <w:szCs w:val="18"/>
                <w:bdr w:val="nil"/>
                <w:lang w:val="en-US"/>
              </w:rPr>
              <w:t>Current split between PMR and PPDR does not need change. Technology neutrality is widely accepted in Europe and no problem as long as the needed interoperability is in place. Application neutrality when talking about one application like PMR is meaningless.</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C71900">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Yes</w:t>
            </w:r>
            <w:r w:rsidR="00C71900">
              <w:rPr>
                <w:rFonts w:ascii="Verdana" w:eastAsia="Verdana" w:hAnsi="Verdana" w:cs="Verdana"/>
                <w:sz w:val="18"/>
                <w:szCs w:val="18"/>
                <w:bdr w:val="nil"/>
                <w:lang w:val="en-US"/>
              </w:rPr>
              <w:t>, s</w:t>
            </w:r>
            <w:r w:rsidR="00C71900" w:rsidRPr="00C71900">
              <w:rPr>
                <w:rFonts w:ascii="Verdana" w:eastAsia="Verdana" w:hAnsi="Verdana" w:cs="Verdana"/>
                <w:sz w:val="18"/>
                <w:szCs w:val="18"/>
                <w:bdr w:val="nil"/>
                <w:lang w:val="en-US"/>
              </w:rPr>
              <w:t>ee response to point 8.</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Thales - RCP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Yes </w:t>
            </w:r>
          </w:p>
          <w:p w:rsidR="00C71900" w:rsidRDefault="00C71900" w:rsidP="00B0423A">
            <w:pPr>
              <w:spacing w:after="0" w:line="240" w:lineRule="auto"/>
              <w:rPr>
                <w:rFonts w:ascii="Verdana" w:eastAsia="Verdana" w:hAnsi="Verdana" w:cs="Verdana"/>
                <w:sz w:val="18"/>
                <w:szCs w:val="18"/>
                <w:bdr w:val="nil"/>
                <w:lang w:val="en-US"/>
              </w:rPr>
            </w:pPr>
          </w:p>
          <w:p w:rsidR="00C71900" w:rsidRPr="00B0423A" w:rsidRDefault="00C71900" w:rsidP="00B0423A">
            <w:pPr>
              <w:spacing w:after="0" w:line="240" w:lineRule="auto"/>
              <w:rPr>
                <w:rFonts w:ascii="Verdana" w:eastAsia="Verdana" w:hAnsi="Verdana" w:cs="Verdana"/>
                <w:sz w:val="18"/>
                <w:szCs w:val="18"/>
                <w:bdr w:val="nil"/>
                <w:lang w:val="en-US"/>
              </w:rPr>
            </w:pPr>
            <w:r w:rsidRPr="00C71900">
              <w:rPr>
                <w:rFonts w:ascii="Verdana" w:eastAsia="Verdana" w:hAnsi="Verdana" w:cs="Verdana"/>
                <w:sz w:val="18"/>
                <w:szCs w:val="18"/>
                <w:bdr w:val="nil"/>
                <w:lang w:val="en-US"/>
              </w:rPr>
              <w:t>Application and technology neutrality allows greater flexibility in offering innovative solutions and examples are seen in the ISM bands.</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Some segmentation by PMR/PAMR application should be retained </w:t>
            </w:r>
          </w:p>
          <w:p w:rsidR="00C71900" w:rsidRDefault="00C71900" w:rsidP="00B0423A">
            <w:pPr>
              <w:spacing w:after="0" w:line="240" w:lineRule="auto"/>
              <w:rPr>
                <w:rFonts w:ascii="Verdana" w:eastAsia="Verdana" w:hAnsi="Verdana" w:cs="Verdana"/>
                <w:sz w:val="18"/>
                <w:szCs w:val="18"/>
                <w:bdr w:val="nil"/>
                <w:lang w:val="en-US"/>
              </w:rPr>
            </w:pPr>
          </w:p>
          <w:p w:rsidR="00C71900" w:rsidRPr="00B0423A" w:rsidRDefault="00C71900" w:rsidP="00B0423A">
            <w:pPr>
              <w:spacing w:after="0" w:line="240" w:lineRule="auto"/>
              <w:rPr>
                <w:rFonts w:ascii="Verdana" w:eastAsia="Verdana" w:hAnsi="Verdana" w:cs="Verdana"/>
                <w:sz w:val="18"/>
                <w:szCs w:val="18"/>
                <w:bdr w:val="nil"/>
                <w:lang w:val="en-US"/>
              </w:rPr>
            </w:pPr>
            <w:r w:rsidRPr="00C71900">
              <w:rPr>
                <w:rFonts w:ascii="Verdana" w:eastAsia="Verdana" w:hAnsi="Verdana" w:cs="Verdana"/>
                <w:sz w:val="18"/>
                <w:szCs w:val="18"/>
                <w:bdr w:val="nil"/>
                <w:lang w:val="en-US"/>
              </w:rPr>
              <w:t>PMR regulation can be technology neutral as long as the needed interoperability to users is in place and technology specific channel widths are handled effectively. Application neutrality when talking about single application like PMR is rather meaningless.</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CC300A"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Sepura plc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Some segmentation by PMR/PAMR application should be retained </w:t>
            </w:r>
          </w:p>
        </w:tc>
      </w:tr>
      <w:tr w:rsidR="00B0423A" w:rsidRPr="004703BE"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Some segmentation by PMR/PAMR application should be retained </w:t>
            </w:r>
          </w:p>
          <w:p w:rsidR="00C71900" w:rsidRDefault="00C71900" w:rsidP="00B0423A">
            <w:pPr>
              <w:spacing w:after="0" w:line="240" w:lineRule="auto"/>
              <w:rPr>
                <w:rFonts w:ascii="Verdana" w:eastAsia="Verdana" w:hAnsi="Verdana" w:cs="Verdana"/>
                <w:sz w:val="18"/>
                <w:szCs w:val="18"/>
                <w:bdr w:val="nil"/>
                <w:lang w:val="en-US"/>
              </w:rPr>
            </w:pPr>
          </w:p>
          <w:p w:rsidR="00C71900" w:rsidRPr="00B0423A" w:rsidRDefault="00C71900" w:rsidP="00B0423A">
            <w:pPr>
              <w:spacing w:after="0" w:line="240" w:lineRule="auto"/>
              <w:rPr>
                <w:rFonts w:ascii="Verdana" w:eastAsia="Verdana" w:hAnsi="Verdana" w:cs="Verdana"/>
                <w:sz w:val="18"/>
                <w:szCs w:val="18"/>
                <w:bdr w:val="nil"/>
                <w:lang w:val="en-US"/>
              </w:rPr>
            </w:pPr>
            <w:r w:rsidRPr="00C71900">
              <w:rPr>
                <w:rFonts w:ascii="Verdana" w:eastAsia="Verdana" w:hAnsi="Verdana" w:cs="Verdana"/>
                <w:sz w:val="18"/>
                <w:szCs w:val="18"/>
                <w:bdr w:val="nil"/>
                <w:lang w:val="en-US"/>
              </w:rPr>
              <w:t>In the UK the principle of technology neutrality has proved beyond any reasonable doubt to have caused serious problems to Ofcom spectrum managers.</w:t>
            </w:r>
            <w:r>
              <w:rPr>
                <w:rFonts w:ascii="Verdana" w:eastAsia="Verdana" w:hAnsi="Verdana" w:cs="Verdana"/>
                <w:sz w:val="18"/>
                <w:szCs w:val="18"/>
                <w:bdr w:val="nil"/>
                <w:lang w:val="en-US"/>
              </w:rPr>
              <w:t xml:space="preserve"> </w:t>
            </w:r>
            <w:r w:rsidRPr="00C71900">
              <w:rPr>
                <w:rFonts w:ascii="Verdana" w:eastAsia="Verdana" w:hAnsi="Verdana" w:cs="Verdana"/>
                <w:sz w:val="18"/>
                <w:szCs w:val="18"/>
                <w:bdr w:val="nil"/>
                <w:lang w:val="en-US"/>
              </w:rPr>
              <w:t>There is a critical need for the spectrum manager to have available a much higher level of information than the current interpretation of the principle of Technology neutrality permits. This must change. In consequence, the Federation takes the position that the principle of Technology Neutrality must not be allowed to impinge on market growth through introducing serious inefficiency in assignment in conditions of congestion. The Federation further believes that the Principle only requires that regulators do not effectively pick technology winners. However, we note that on a global scale and for excellent reasons, regulators all over the world are configuring bands specifically arranged for the deployment of LTE. Before that, bands were configured for 3G and before that GSM. The Federation therefore notes that technology neutrality means different things in different bands to the same regulator. This seems an inconsistent position.</w:t>
            </w:r>
          </w:p>
        </w:tc>
      </w:tr>
      <w:tr w:rsidR="00B0423A" w:rsidRPr="004703BE"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No. Some segmentation by PMR/PAMR application should be retained </w:t>
            </w:r>
          </w:p>
          <w:p w:rsidR="00C71900" w:rsidRDefault="00C71900" w:rsidP="00B0423A">
            <w:pPr>
              <w:spacing w:after="0" w:line="240" w:lineRule="auto"/>
              <w:rPr>
                <w:rFonts w:ascii="Verdana" w:eastAsia="Verdana" w:hAnsi="Verdana" w:cs="Verdana"/>
                <w:sz w:val="18"/>
                <w:szCs w:val="18"/>
                <w:bdr w:val="nil"/>
                <w:lang w:val="en-US"/>
              </w:rPr>
            </w:pPr>
          </w:p>
          <w:p w:rsidR="00C71900" w:rsidRPr="00B0423A" w:rsidRDefault="00C71900" w:rsidP="00B0423A">
            <w:pPr>
              <w:spacing w:after="0" w:line="240" w:lineRule="auto"/>
              <w:rPr>
                <w:rFonts w:ascii="Verdana" w:eastAsia="Verdana" w:hAnsi="Verdana" w:cs="Verdana"/>
                <w:sz w:val="18"/>
                <w:szCs w:val="18"/>
                <w:bdr w:val="nil"/>
                <w:lang w:val="en-US"/>
              </w:rPr>
            </w:pPr>
            <w:r w:rsidRPr="00C71900">
              <w:rPr>
                <w:rFonts w:ascii="Verdana" w:eastAsia="Verdana" w:hAnsi="Verdana" w:cs="Verdana"/>
                <w:sz w:val="18"/>
                <w:szCs w:val="18"/>
                <w:bdr w:val="nil"/>
                <w:lang w:val="en-US"/>
              </w:rPr>
              <w:t>Technology Neutrality is in conflict with free circulation and operation across multiple countries. But common standards as far as possible.</w:t>
            </w:r>
          </w:p>
        </w:tc>
      </w:tr>
      <w:tr w:rsidR="00C71900"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71900" w:rsidRPr="00B0423A" w:rsidRDefault="00C7190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 MSI Dealers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7C5302" w:rsidRDefault="007C5302" w:rsidP="007C5302">
            <w:pPr>
              <w:spacing w:after="0" w:line="240" w:lineRule="auto"/>
              <w:rPr>
                <w:rFonts w:ascii="Verdana" w:eastAsia="Verdana" w:hAnsi="Verdana" w:cs="Verdana"/>
                <w:sz w:val="18"/>
                <w:szCs w:val="18"/>
                <w:bdr w:val="nil"/>
                <w:lang w:val="en-US"/>
              </w:rPr>
            </w:pPr>
            <w:r w:rsidRPr="007C5302">
              <w:rPr>
                <w:rFonts w:ascii="Verdana" w:eastAsia="Verdana" w:hAnsi="Verdana" w:cs="Verdana"/>
                <w:sz w:val="18"/>
                <w:szCs w:val="18"/>
                <w:bdr w:val="nil"/>
                <w:lang w:val="en-US"/>
              </w:rPr>
              <w:t xml:space="preserve">MSI </w:t>
            </w:r>
            <w:r>
              <w:rPr>
                <w:rFonts w:ascii="Verdana" w:eastAsia="Verdana" w:hAnsi="Verdana" w:cs="Verdana"/>
                <w:sz w:val="18"/>
                <w:szCs w:val="18"/>
                <w:bdr w:val="nil"/>
                <w:lang w:val="en-US"/>
              </w:rPr>
              <w:t>D</w:t>
            </w:r>
            <w:r w:rsidRPr="007C5302">
              <w:rPr>
                <w:rFonts w:ascii="Verdana" w:eastAsia="Verdana" w:hAnsi="Verdana" w:cs="Verdana"/>
                <w:sz w:val="18"/>
                <w:szCs w:val="18"/>
                <w:bdr w:val="nil"/>
                <w:lang w:val="en-US"/>
              </w:rPr>
              <w:t>ealer</w:t>
            </w:r>
            <w:r>
              <w:rPr>
                <w:rFonts w:ascii="Verdana" w:eastAsia="Verdana" w:hAnsi="Verdana" w:cs="Verdana"/>
                <w:sz w:val="18"/>
                <w:szCs w:val="18"/>
                <w:bdr w:val="nil"/>
                <w:lang w:val="en-US"/>
              </w:rPr>
              <w:t xml:space="preserve">s in </w:t>
            </w:r>
            <w:r w:rsidRPr="007C5302">
              <w:rPr>
                <w:rFonts w:ascii="Verdana" w:eastAsia="Verdana" w:hAnsi="Verdana" w:cs="Verdana"/>
                <w:sz w:val="18"/>
                <w:szCs w:val="18"/>
                <w:bdr w:val="nil"/>
                <w:lang w:val="en-US"/>
              </w:rPr>
              <w:t xml:space="preserve"> Czech Republic, France 2, Poland, Estonia, Uzbekistan, Ireland, Russia1: Yes </w:t>
            </w:r>
          </w:p>
          <w:p w:rsidR="00C71900" w:rsidRPr="00B0423A" w:rsidRDefault="007C5302" w:rsidP="007C5302">
            <w:pPr>
              <w:spacing w:after="0" w:line="240" w:lineRule="auto"/>
              <w:rPr>
                <w:rFonts w:ascii="Verdana" w:eastAsia="Verdana" w:hAnsi="Verdana" w:cs="Verdana"/>
                <w:sz w:val="18"/>
                <w:szCs w:val="18"/>
                <w:bdr w:val="nil"/>
                <w:lang w:val="en-US"/>
              </w:rPr>
            </w:pPr>
            <w:r w:rsidRPr="007C5302">
              <w:rPr>
                <w:rFonts w:ascii="Verdana" w:eastAsia="Verdana" w:hAnsi="Verdana" w:cs="Verdana"/>
                <w:sz w:val="18"/>
                <w:szCs w:val="18"/>
                <w:bdr w:val="nil"/>
                <w:lang w:val="en-US"/>
              </w:rPr>
              <w:t xml:space="preserve">MSI </w:t>
            </w:r>
            <w:r>
              <w:rPr>
                <w:rFonts w:ascii="Verdana" w:eastAsia="Verdana" w:hAnsi="Verdana" w:cs="Verdana"/>
                <w:sz w:val="18"/>
                <w:szCs w:val="18"/>
                <w:bdr w:val="nil"/>
                <w:lang w:val="en-US"/>
              </w:rPr>
              <w:t>D</w:t>
            </w:r>
            <w:r w:rsidRPr="007C5302">
              <w:rPr>
                <w:rFonts w:ascii="Verdana" w:eastAsia="Verdana" w:hAnsi="Verdana" w:cs="Verdana"/>
                <w:sz w:val="18"/>
                <w:szCs w:val="18"/>
                <w:bdr w:val="nil"/>
                <w:lang w:val="en-US"/>
              </w:rPr>
              <w:t xml:space="preserve">ealers Sweden, Finland, Belarus, France 1: No because lack of compatibility with all technologies </w:t>
            </w:r>
          </w:p>
        </w:tc>
      </w:tr>
      <w:tr w:rsidR="00846AF4"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846AF4" w:rsidRDefault="00846AF4"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ETSI ERM TG DMR</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846AF4" w:rsidRPr="007C5302" w:rsidRDefault="00846AF4" w:rsidP="007C5302">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Yes</w:t>
            </w:r>
            <w:r w:rsidR="00402E35">
              <w:rPr>
                <w:rFonts w:ascii="Verdana" w:eastAsia="Verdana" w:hAnsi="Verdana" w:cs="Verdana"/>
                <w:sz w:val="18"/>
                <w:szCs w:val="18"/>
                <w:bdr w:val="nil"/>
                <w:lang w:val="en-US"/>
              </w:rPr>
              <w:t xml:space="preserve"> - </w:t>
            </w:r>
            <w:r w:rsidR="00402E35" w:rsidRPr="00402E35">
              <w:rPr>
                <w:rFonts w:ascii="Verdana" w:eastAsia="Verdana" w:hAnsi="Verdana" w:cs="Verdana"/>
                <w:sz w:val="18"/>
                <w:szCs w:val="18"/>
                <w:bdr w:val="nil"/>
                <w:lang w:val="en-US"/>
              </w:rPr>
              <w:t>We agree with technology neutrality as long as the technologies are compatible and co-exist. For example studies show LTE interferes with other PMR technologies so is not viewed as compatible.</w:t>
            </w:r>
          </w:p>
        </w:tc>
      </w:tr>
    </w:tbl>
    <w:p w:rsidR="00097749" w:rsidRDefault="00097749" w:rsidP="00B0423A">
      <w:pPr>
        <w:spacing w:after="0" w:line="240" w:lineRule="auto"/>
        <w:rPr>
          <w:rFonts w:ascii="Verdana" w:eastAsia="Verdana" w:hAnsi="Verdana" w:cs="Verdana"/>
          <w:noProof/>
          <w:sz w:val="18"/>
          <w:szCs w:val="18"/>
          <w:bdr w:val="nil"/>
          <w:lang w:val="en-US"/>
        </w:rPr>
      </w:pPr>
    </w:p>
    <w:p w:rsidR="00097749" w:rsidRDefault="00097749" w:rsidP="00B0423A">
      <w:pPr>
        <w:spacing w:after="0" w:line="240" w:lineRule="auto"/>
        <w:rPr>
          <w:rFonts w:ascii="Verdana" w:eastAsia="Verdana" w:hAnsi="Verdana" w:cs="Verdana"/>
          <w:noProof/>
          <w:sz w:val="18"/>
          <w:szCs w:val="18"/>
          <w:bdr w:val="nil"/>
          <w:lang w:val="en-US"/>
        </w:rPr>
      </w:pPr>
    </w:p>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 </w:t>
      </w:r>
    </w:p>
    <w:p w:rsidR="00B0423A" w:rsidRDefault="00B0423A" w:rsidP="009E0639">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sidRPr="00B0423A">
        <w:rPr>
          <w:rFonts w:ascii="Verdana" w:eastAsia="Verdana" w:hAnsi="Verdana" w:cs="Verdana"/>
          <w:b/>
          <w:bCs/>
          <w:sz w:val="18"/>
          <w:szCs w:val="18"/>
          <w:bdr w:val="nil"/>
          <w:lang w:val="en-US"/>
        </w:rPr>
        <w:t xml:space="preserve">Question </w:t>
      </w:r>
      <w:r w:rsidR="004703BE">
        <w:rPr>
          <w:rFonts w:ascii="Verdana" w:eastAsia="Verdana" w:hAnsi="Verdana" w:cs="Verdana"/>
          <w:b/>
          <w:bCs/>
          <w:sz w:val="18"/>
          <w:szCs w:val="18"/>
          <w:bdr w:val="nil"/>
          <w:lang w:val="en-US"/>
        </w:rPr>
        <w:t>11</w:t>
      </w:r>
      <w:r w:rsidRPr="00B0423A">
        <w:rPr>
          <w:rFonts w:ascii="Verdana" w:eastAsia="Verdana" w:hAnsi="Verdana" w:cs="Verdana"/>
          <w:b/>
          <w:bCs/>
          <w:sz w:val="18"/>
          <w:szCs w:val="18"/>
          <w:bdr w:val="nil"/>
          <w:lang w:val="en-US"/>
        </w:rPr>
        <w:t xml:space="preserve">: Any other suggestion? </w:t>
      </w:r>
    </w:p>
    <w:p w:rsidR="004657AA" w:rsidRDefault="004657AA" w:rsidP="009E0639">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p>
    <w:p w:rsidR="004657AA" w:rsidRDefault="004657AA" w:rsidP="009E0639">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t xml:space="preserve">A number of suggestions have been made by industry, associations and users. These suggestions should be discussed by PT FM54. </w:t>
      </w:r>
    </w:p>
    <w:p w:rsidR="004657AA" w:rsidRDefault="004657AA" w:rsidP="009E0639">
      <w:pPr>
        <w:keepLines/>
        <w:pBdr>
          <w:top w:val="single" w:sz="4" w:space="1" w:color="auto"/>
          <w:left w:val="single" w:sz="4" w:space="1" w:color="auto"/>
          <w:bottom w:val="single" w:sz="4" w:space="1" w:color="auto"/>
          <w:right w:val="single" w:sz="4" w:space="1" w:color="auto"/>
        </w:pBdr>
        <w:spacing w:after="0" w:line="240" w:lineRule="auto"/>
        <w:rPr>
          <w:rFonts w:ascii="Verdana" w:eastAsia="Verdana" w:hAnsi="Verdana" w:cs="Verdana"/>
          <w:b/>
          <w:bCs/>
          <w:sz w:val="18"/>
          <w:szCs w:val="18"/>
          <w:bdr w:val="nil"/>
          <w:lang w:val="en-US"/>
        </w:rPr>
      </w:pPr>
      <w:r>
        <w:rPr>
          <w:rFonts w:ascii="Verdana" w:eastAsia="Verdana" w:hAnsi="Verdana" w:cs="Verdana"/>
          <w:b/>
          <w:bCs/>
          <w:sz w:val="18"/>
          <w:szCs w:val="18"/>
          <w:bdr w:val="nil"/>
          <w:lang w:val="en-US"/>
        </w:rPr>
        <w:t xml:space="preserve">The opinions concerning LTE in the 400 MHz vary. On one hand, it’s a technology option for the future for WB/BB PMR/PAMR applications, on the other hand there are concerns about the lack of spectrum in UHF in metropolitan areas and border areas as well as concerns about interference triggered by the unwanted emissions from WB/BB systems into NB PMR/PAMR. One suggestion is to look closer to the successful regulatory approach applied in the United Kingdom (considerable PMR/PAMR market growth in the UK in recent years vs stagnation or even reduction in many others).  ECO suggests the new PT FM54 would look a bit closer </w:t>
      </w:r>
      <w:r w:rsidR="009E0639">
        <w:rPr>
          <w:rFonts w:ascii="Verdana" w:eastAsia="Verdana" w:hAnsi="Verdana" w:cs="Verdana"/>
          <w:b/>
          <w:bCs/>
          <w:sz w:val="18"/>
          <w:szCs w:val="18"/>
          <w:bdr w:val="nil"/>
          <w:lang w:val="en-US"/>
        </w:rPr>
        <w:t>to this detailed regulatory approach and OFCOM UK to provide a presentation in PT FM54.</w:t>
      </w:r>
    </w:p>
    <w:p w:rsidR="004703BE" w:rsidRPr="00B0423A" w:rsidRDefault="004703BE" w:rsidP="00B0423A">
      <w:pPr>
        <w:keepLines/>
        <w:pBdr>
          <w:top w:val="nil"/>
          <w:left w:val="nil"/>
          <w:bottom w:val="nil"/>
          <w:right w:val="nil"/>
        </w:pBdr>
        <w:spacing w:after="0" w:line="240" w:lineRule="auto"/>
        <w:rPr>
          <w:rFonts w:ascii="Verdana" w:eastAsia="Verdana" w:hAnsi="Verdana" w:cs="Verdana"/>
          <w:sz w:val="18"/>
          <w:szCs w:val="18"/>
          <w:bdr w:val="nil"/>
          <w:lang w:val="en-US"/>
        </w:rPr>
      </w:pPr>
    </w:p>
    <w:tbl>
      <w:tblPr>
        <w:tblStyle w:val="Question-group-table6"/>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618"/>
        <w:gridCol w:w="11043"/>
      </w:tblGrid>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JRC Ltd </w:t>
            </w:r>
            <w:r w:rsidR="00B0423A" w:rsidRPr="00B0423A">
              <w:rPr>
                <w:rFonts w:ascii="Verdana" w:eastAsia="Verdana" w:hAnsi="Verdana" w:cs="Verdana"/>
                <w:sz w:val="18"/>
                <w:szCs w:val="18"/>
                <w:bdr w:val="nil"/>
                <w:lang w:val="en-US"/>
              </w:rPr>
              <w:t xml:space="preserve">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Small users must not be squeezed out by allocating all available spectrum to public mobile operators. Public mobile operators cannot meet every need, and spectrum must continue to be available for other uses. Administrations must also observe that 'digital' systems are not always more spectrally efficient than 'analogue'. JRC operates large numbers of MPT1411 systems which achieve 9.6 kbits/sec in 12.5 kHz channels. This spectrum efficiency cannot be matched by dPMR, DMR, Tetra or even LTE!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Selex</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The PMR NB &amp; WB market sector covers a wide range of users/services: from institutional users/organizations for PPDR applications with hundreds (even thousands, depending from the geographical extension) of terminals, to the operation/ security / maintenance services for business/ commercial application with hundreds of terminals, through to the plant radios (i.e. industrial site) with a dozen of terminals. For all these users the radio as a strategic tool : it has an associated cost, but it is essential to operations – for example, to guarantee the timely presence of the ambulance in case of accident, or, on a metro line if the radio is not working the train may well have to be taken out of service – and confers benefit on the business. It can also provide a safer environment for the workers, such as a lone worker in an oil depot. The PMR NB &amp; WB market sector is vital and is well growing demand for the new digital technologies, as TETRA and DMR, providing messaging and data applications alongside voice.While there is a limited number of users, mainly PPDR, who would require broadband data services, there are still most of business radio users who – while wanting some data capability – have a need for voice communications. The increase of spectrum efficiency due to “analogue to digital transition” is balanced by the increase of traffic demand both for voice and data.Spectrum is a scarce resource, and in the CEPT countries the 400 MHz band is a crucial resource already well consolidated for the NB &amp;WB market sector: this band cannot fit suggestive proposal for LTE PMR .The PMR technologies have stringent unwanted emissions requirements in the relevant harmonised ETSI standards, and the channel spacing ranges from 6.25 kHz to 25 kHz for the NB, and - typical - to 50 kHz for WB. The introduction of a broadband technology (e.g. LTE) into adjacent or shared spectrum would cause significant interference.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 xml:space="preserve">Airbus Defence and Space (Cassidian)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Shared multi-user networks should be encouraged to help PPDR and PMR spectrum efficiency.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ANITEC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22DE0">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The PMR NB &amp; WB market sector covers a wide range of users/services: from institutional users/organizations for PPDR applications with hundreds (even thousands, depending from the geographical extension) of terminals, to the operation/ security / maintenance services for business/commercial application with hundreds of terminals, through to the plant radios (i.e. industrial site) with a dozen of terminals. For all these users the radio as a strategic tool: it has an associated cost, but it is essential to operations. The PMR NB &amp; WB market sector is vital and is well growing demand for the new digital technologies, as TETRA and DMR, providing messaging and data applications alongside voice. While there is a limited number of users, mainly PPDR, who would require broadband data services, there are still most of business radio users who – while wanting some data capability – have a need for voice communications. The increase of spectrum efficiency due to “analogue to digital transition” is balanced by the increase of traffic demand both for voice and data. Spectrum is a scarce resource, and in the CEPT countries the 400 MHz band is a crucial resource already well consolidated for the NB &amp;WB market sector: this band cannot fit any proposal for LTE PMR. The PMR technologies have stringent unwanted emissions requirements in the relevant harmonised ETSI standards, and the channel spacing ranges from 6.25 kHz to 25 kHz for the NB, and - typical - to 50 kHz for WB. The introduction of a broadband technology (e.g. LTE) into adjacent or shared spectrum would cause significant interference.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TETRA and Critical Communication Association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The PMR eco system also includes 380-400 MHz and both traditional PMR and the nationwide public safety sector benefit enormously from each other. Together it is a sustainable market with healthy competition and innovation. It is essential for both public safety and other mission critical organisations to be closely linked to mainstream technologies. Due to the PPDR requirement for harmonisation and the amount of required spectrum (a minimum of 2x10 plus more for voice, DMO and AGA), efforts to have harmonised spectrum for PPDR in the 700 MHz band are being pursued. </w:t>
            </w:r>
          </w:p>
        </w:tc>
      </w:tr>
      <w:tr w:rsidR="00B0423A" w:rsidRPr="00A41C24"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22DE0"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FCS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B0423A">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1.A Methodology for the Assessment of Societal Benefit: The Federation has noted the poor understanding amongst commentators of the importance of operational radiocommunications to the vital interests of the UK.It has become commonplace in the UK for important policy discussions to take place whereby simplistic evaluations of economic benefit are considered a basis for the development of policy even though those evaluations completely omit the value of critical operations that keep our society safe, fed and capable of living and working properly. This results in situations whereby, for policy-making purposes, even the most trivial activity (that can be evaluated) becomes more important to policy development than even the most essential activity (such as keeping the UK shipping ports operating) simply because the trivial activity has a non-zero entry in the evaluation.</w:t>
            </w:r>
            <w:r w:rsidR="004657AA">
              <w:rPr>
                <w:rFonts w:ascii="Verdana" w:eastAsia="Verdana" w:hAnsi="Verdana" w:cs="Verdana"/>
                <w:sz w:val="18"/>
                <w:szCs w:val="18"/>
                <w:bdr w:val="nil"/>
                <w:lang w:val="en-US"/>
              </w:rPr>
              <w:t xml:space="preserve"> </w:t>
            </w:r>
            <w:r w:rsidRPr="00B0423A">
              <w:rPr>
                <w:rFonts w:ascii="Verdana" w:eastAsia="Verdana" w:hAnsi="Verdana" w:cs="Verdana"/>
                <w:sz w:val="18"/>
                <w:szCs w:val="18"/>
                <w:bdr w:val="nil"/>
                <w:lang w:val="en-US"/>
              </w:rPr>
              <w:t>Recently, the UK Government has recognised the problem and undertaken to develop a methodology. However, the Federation believes that the methodology should be both very high priority and used throughout the CEPT territories.The Federation therefore urges CEPT to give the most serious consideration to the development of a credible methodology that can be recognised by regional governments whereby societal benefit can be assessed. 2.A CEPT Working Group The Federation notes that there have been several excellent examples of industry/Ofcom cooperation in relation to PMR/PAMR matters that have resulted in a significantly better position for the UK than would otherwise have been the case.</w:t>
            </w:r>
            <w:r w:rsidR="004657AA">
              <w:rPr>
                <w:rFonts w:ascii="Verdana" w:eastAsia="Verdana" w:hAnsi="Verdana" w:cs="Verdana"/>
                <w:sz w:val="18"/>
                <w:szCs w:val="18"/>
                <w:bdr w:val="nil"/>
                <w:lang w:val="en-US"/>
              </w:rPr>
              <w:t xml:space="preserve"> </w:t>
            </w:r>
            <w:r w:rsidRPr="00B0423A">
              <w:rPr>
                <w:rFonts w:ascii="Verdana" w:eastAsia="Verdana" w:hAnsi="Verdana" w:cs="Verdana"/>
                <w:sz w:val="18"/>
                <w:szCs w:val="18"/>
                <w:bdr w:val="nil"/>
                <w:lang w:val="en-US"/>
              </w:rPr>
              <w:t xml:space="preserve">However, the UK is conscious that it is a single country in the region and does not possess a market of sufficient size to satisfy the requirements of scale economies.Regional regulatory measures will be required to ensure the maximum advantage is gained in the future from the vital operations that PMR/PAMR radiocommunications systems support. This is especially in the context of adjustments to the regulations to support wideband mission-critical schemes.The Federation therefore strongly proposes the establishment of a CEPT Working Group with a wide-ranging brief to look at these matters on behalf of the region. </w:t>
            </w:r>
          </w:p>
        </w:tc>
      </w:tr>
      <w:tr w:rsidR="00B0423A" w:rsidRPr="00B0423A" w:rsidTr="009D6FEA">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E9133E" w:rsidP="00B0423A">
            <w:pPr>
              <w:spacing w:after="0" w:line="240" w:lineRule="auto"/>
              <w:rPr>
                <w:rFonts w:ascii="Verdana" w:eastAsia="Verdana" w:hAnsi="Verdana" w:cs="Verdana"/>
                <w:sz w:val="18"/>
                <w:szCs w:val="18"/>
                <w:bdr w:val="nil"/>
                <w:lang w:val="en-US"/>
              </w:rPr>
            </w:pPr>
            <w:r>
              <w:rPr>
                <w:rFonts w:ascii="Verdana" w:eastAsia="Verdana" w:hAnsi="Verdana" w:cs="Verdana"/>
                <w:sz w:val="18"/>
                <w:szCs w:val="18"/>
                <w:bdr w:val="nil"/>
                <w:lang w:val="en-US"/>
              </w:rPr>
              <w:t>Motorola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0423A" w:rsidRPr="00B0423A" w:rsidRDefault="00B0423A" w:rsidP="007C5302">
            <w:pPr>
              <w:spacing w:after="0" w:line="240" w:lineRule="auto"/>
              <w:rPr>
                <w:rFonts w:ascii="Verdana" w:eastAsia="Verdana" w:hAnsi="Verdana" w:cs="Verdana"/>
                <w:sz w:val="18"/>
                <w:szCs w:val="18"/>
                <w:bdr w:val="nil"/>
                <w:lang w:val="en-US"/>
              </w:rPr>
            </w:pPr>
            <w:r w:rsidRPr="00B0423A">
              <w:rPr>
                <w:rFonts w:ascii="Verdana" w:eastAsia="Verdana" w:hAnsi="Verdana" w:cs="Verdana"/>
                <w:sz w:val="18"/>
                <w:szCs w:val="18"/>
                <w:bdr w:val="nil"/>
                <w:lang w:val="en-US"/>
              </w:rPr>
              <w:t xml:space="preserve">See question </w:t>
            </w:r>
            <w:r w:rsidR="007C5302">
              <w:rPr>
                <w:rFonts w:ascii="Verdana" w:eastAsia="Verdana" w:hAnsi="Verdana" w:cs="Verdana"/>
                <w:sz w:val="18"/>
                <w:szCs w:val="18"/>
                <w:bdr w:val="nil"/>
                <w:lang w:val="en-US"/>
              </w:rPr>
              <w:t>8</w:t>
            </w:r>
          </w:p>
        </w:tc>
      </w:tr>
    </w:tbl>
    <w:p w:rsidR="00B0423A" w:rsidRPr="00B0423A" w:rsidRDefault="00B0423A" w:rsidP="00B0423A">
      <w:pPr>
        <w:spacing w:after="0" w:line="240" w:lineRule="auto"/>
        <w:rPr>
          <w:rFonts w:ascii="Verdana" w:eastAsia="Verdana" w:hAnsi="Verdana" w:cs="Verdana"/>
          <w:sz w:val="18"/>
          <w:szCs w:val="18"/>
          <w:bdr w:val="nil"/>
          <w:lang w:val="en-US"/>
        </w:rPr>
      </w:pPr>
    </w:p>
    <w:p w:rsidR="00B0423A" w:rsidRDefault="00B0423A" w:rsidP="00D253B1">
      <w:pPr>
        <w:rPr>
          <w:b/>
          <w:lang w:val="en-US"/>
        </w:rPr>
      </w:pPr>
    </w:p>
    <w:p w:rsidR="00B0423A" w:rsidRDefault="00B0423A" w:rsidP="00D253B1">
      <w:pPr>
        <w:rPr>
          <w:b/>
          <w:lang w:val="en-US"/>
        </w:rPr>
      </w:pPr>
    </w:p>
    <w:p w:rsidR="001C2FAE" w:rsidRDefault="001C2FAE" w:rsidP="00E207DE">
      <w:pPr>
        <w:ind w:left="1304"/>
        <w:rPr>
          <w:lang w:val="en-US"/>
        </w:rPr>
      </w:pPr>
    </w:p>
    <w:sectPr w:rsidR="001C2FAE" w:rsidSect="00143AFD">
      <w:pgSz w:w="16838" w:h="11906" w:orient="landscape"/>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A17"/>
    <w:multiLevelType w:val="hybridMultilevel"/>
    <w:tmpl w:val="4BB6DB3E"/>
    <w:lvl w:ilvl="0" w:tplc="0406000F">
      <w:start w:val="1"/>
      <w:numFmt w:val="decimal"/>
      <w:lvlText w:val="%1."/>
      <w:lvlJc w:val="left"/>
      <w:pPr>
        <w:ind w:left="1080" w:hanging="360"/>
      </w:p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
    <w:nsid w:val="022E4B62"/>
    <w:multiLevelType w:val="hybridMultilevel"/>
    <w:tmpl w:val="5EF2D56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090535A2"/>
    <w:multiLevelType w:val="hybridMultilevel"/>
    <w:tmpl w:val="95265BE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AC37937"/>
    <w:multiLevelType w:val="hybridMultilevel"/>
    <w:tmpl w:val="0D222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037A58"/>
    <w:multiLevelType w:val="hybridMultilevel"/>
    <w:tmpl w:val="920C61A6"/>
    <w:lvl w:ilvl="0" w:tplc="99421C4A">
      <w:start w:val="1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165F658F"/>
    <w:multiLevelType w:val="hybridMultilevel"/>
    <w:tmpl w:val="3FBA5598"/>
    <w:lvl w:ilvl="0" w:tplc="B4CA51DE">
      <w:start w:val="1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22393023"/>
    <w:multiLevelType w:val="hybridMultilevel"/>
    <w:tmpl w:val="DEEA7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AF435F"/>
    <w:multiLevelType w:val="hybridMultilevel"/>
    <w:tmpl w:val="5B4E433C"/>
    <w:lvl w:ilvl="0" w:tplc="988253F6">
      <w:start w:val="1"/>
      <w:numFmt w:val="lowerLetter"/>
      <w:lvlText w:val="%1."/>
      <w:lvlJc w:val="left"/>
      <w:pPr>
        <w:ind w:left="720" w:hanging="360"/>
      </w:pPr>
      <w:rPr>
        <w:rFonts w:ascii="Verdana" w:eastAsia="Verdana" w:hAnsi="Verdana" w:cs="Verdana"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B425DC"/>
    <w:multiLevelType w:val="hybridMultilevel"/>
    <w:tmpl w:val="22A0BC20"/>
    <w:lvl w:ilvl="0" w:tplc="0406000F">
      <w:start w:val="1"/>
      <w:numFmt w:val="decimal"/>
      <w:lvlText w:val="%1."/>
      <w:lvlJc w:val="left"/>
      <w:pPr>
        <w:ind w:left="1080" w:hanging="360"/>
      </w:p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9">
    <w:nsid w:val="37FA2D19"/>
    <w:multiLevelType w:val="hybridMultilevel"/>
    <w:tmpl w:val="CAF2599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3E630F4B"/>
    <w:multiLevelType w:val="hybridMultilevel"/>
    <w:tmpl w:val="B168919C"/>
    <w:lvl w:ilvl="0" w:tplc="0406000F">
      <w:start w:val="1"/>
      <w:numFmt w:val="decimal"/>
      <w:lvlText w:val="%1."/>
      <w:lvlJc w:val="left"/>
      <w:pPr>
        <w:ind w:left="1080" w:hanging="360"/>
      </w:p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1">
    <w:nsid w:val="43752D26"/>
    <w:multiLevelType w:val="hybridMultilevel"/>
    <w:tmpl w:val="902C7C8C"/>
    <w:lvl w:ilvl="0" w:tplc="04060001">
      <w:start w:val="1"/>
      <w:numFmt w:val="bullet"/>
      <w:lvlText w:val=""/>
      <w:lvlJc w:val="left"/>
      <w:pPr>
        <w:ind w:left="1664" w:hanging="360"/>
      </w:pPr>
      <w:rPr>
        <w:rFonts w:ascii="Symbol" w:hAnsi="Symbol" w:hint="default"/>
      </w:rPr>
    </w:lvl>
    <w:lvl w:ilvl="1" w:tplc="04060003" w:tentative="1">
      <w:start w:val="1"/>
      <w:numFmt w:val="bullet"/>
      <w:lvlText w:val="o"/>
      <w:lvlJc w:val="left"/>
      <w:pPr>
        <w:ind w:left="2384" w:hanging="360"/>
      </w:pPr>
      <w:rPr>
        <w:rFonts w:ascii="Courier New" w:hAnsi="Courier New" w:cs="Courier New" w:hint="default"/>
      </w:rPr>
    </w:lvl>
    <w:lvl w:ilvl="2" w:tplc="04060005" w:tentative="1">
      <w:start w:val="1"/>
      <w:numFmt w:val="bullet"/>
      <w:lvlText w:val=""/>
      <w:lvlJc w:val="left"/>
      <w:pPr>
        <w:ind w:left="3104" w:hanging="360"/>
      </w:pPr>
      <w:rPr>
        <w:rFonts w:ascii="Wingdings" w:hAnsi="Wingdings" w:hint="default"/>
      </w:rPr>
    </w:lvl>
    <w:lvl w:ilvl="3" w:tplc="04060001" w:tentative="1">
      <w:start w:val="1"/>
      <w:numFmt w:val="bullet"/>
      <w:lvlText w:val=""/>
      <w:lvlJc w:val="left"/>
      <w:pPr>
        <w:ind w:left="3824" w:hanging="360"/>
      </w:pPr>
      <w:rPr>
        <w:rFonts w:ascii="Symbol" w:hAnsi="Symbol" w:hint="default"/>
      </w:rPr>
    </w:lvl>
    <w:lvl w:ilvl="4" w:tplc="04060003" w:tentative="1">
      <w:start w:val="1"/>
      <w:numFmt w:val="bullet"/>
      <w:lvlText w:val="o"/>
      <w:lvlJc w:val="left"/>
      <w:pPr>
        <w:ind w:left="4544" w:hanging="360"/>
      </w:pPr>
      <w:rPr>
        <w:rFonts w:ascii="Courier New" w:hAnsi="Courier New" w:cs="Courier New" w:hint="default"/>
      </w:rPr>
    </w:lvl>
    <w:lvl w:ilvl="5" w:tplc="04060005" w:tentative="1">
      <w:start w:val="1"/>
      <w:numFmt w:val="bullet"/>
      <w:lvlText w:val=""/>
      <w:lvlJc w:val="left"/>
      <w:pPr>
        <w:ind w:left="5264" w:hanging="360"/>
      </w:pPr>
      <w:rPr>
        <w:rFonts w:ascii="Wingdings" w:hAnsi="Wingdings" w:hint="default"/>
      </w:rPr>
    </w:lvl>
    <w:lvl w:ilvl="6" w:tplc="04060001" w:tentative="1">
      <w:start w:val="1"/>
      <w:numFmt w:val="bullet"/>
      <w:lvlText w:val=""/>
      <w:lvlJc w:val="left"/>
      <w:pPr>
        <w:ind w:left="5984" w:hanging="360"/>
      </w:pPr>
      <w:rPr>
        <w:rFonts w:ascii="Symbol" w:hAnsi="Symbol" w:hint="default"/>
      </w:rPr>
    </w:lvl>
    <w:lvl w:ilvl="7" w:tplc="04060003" w:tentative="1">
      <w:start w:val="1"/>
      <w:numFmt w:val="bullet"/>
      <w:lvlText w:val="o"/>
      <w:lvlJc w:val="left"/>
      <w:pPr>
        <w:ind w:left="6704" w:hanging="360"/>
      </w:pPr>
      <w:rPr>
        <w:rFonts w:ascii="Courier New" w:hAnsi="Courier New" w:cs="Courier New" w:hint="default"/>
      </w:rPr>
    </w:lvl>
    <w:lvl w:ilvl="8" w:tplc="04060005" w:tentative="1">
      <w:start w:val="1"/>
      <w:numFmt w:val="bullet"/>
      <w:lvlText w:val=""/>
      <w:lvlJc w:val="left"/>
      <w:pPr>
        <w:ind w:left="7424" w:hanging="360"/>
      </w:pPr>
      <w:rPr>
        <w:rFonts w:ascii="Wingdings" w:hAnsi="Wingdings" w:hint="default"/>
      </w:rPr>
    </w:lvl>
  </w:abstractNum>
  <w:abstractNum w:abstractNumId="12">
    <w:nsid w:val="4429277F"/>
    <w:multiLevelType w:val="hybridMultilevel"/>
    <w:tmpl w:val="8C144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2C5A1C"/>
    <w:multiLevelType w:val="hybridMultilevel"/>
    <w:tmpl w:val="D4B4BE56"/>
    <w:lvl w:ilvl="0" w:tplc="DCEE560C">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64D4AB7"/>
    <w:multiLevelType w:val="hybridMultilevel"/>
    <w:tmpl w:val="2BC0DC40"/>
    <w:lvl w:ilvl="0" w:tplc="43FED7C0">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5">
    <w:nsid w:val="4E084D8E"/>
    <w:multiLevelType w:val="hybridMultilevel"/>
    <w:tmpl w:val="BA7E0F10"/>
    <w:lvl w:ilvl="0" w:tplc="04060001">
      <w:start w:val="1"/>
      <w:numFmt w:val="bullet"/>
      <w:lvlText w:val=""/>
      <w:lvlJc w:val="left"/>
      <w:pPr>
        <w:ind w:left="1664" w:hanging="360"/>
      </w:pPr>
      <w:rPr>
        <w:rFonts w:ascii="Symbol" w:hAnsi="Symbol" w:hint="default"/>
      </w:rPr>
    </w:lvl>
    <w:lvl w:ilvl="1" w:tplc="04060003" w:tentative="1">
      <w:start w:val="1"/>
      <w:numFmt w:val="bullet"/>
      <w:lvlText w:val="o"/>
      <w:lvlJc w:val="left"/>
      <w:pPr>
        <w:ind w:left="2384" w:hanging="360"/>
      </w:pPr>
      <w:rPr>
        <w:rFonts w:ascii="Courier New" w:hAnsi="Courier New" w:cs="Courier New" w:hint="default"/>
      </w:rPr>
    </w:lvl>
    <w:lvl w:ilvl="2" w:tplc="04060005" w:tentative="1">
      <w:start w:val="1"/>
      <w:numFmt w:val="bullet"/>
      <w:lvlText w:val=""/>
      <w:lvlJc w:val="left"/>
      <w:pPr>
        <w:ind w:left="3104" w:hanging="360"/>
      </w:pPr>
      <w:rPr>
        <w:rFonts w:ascii="Wingdings" w:hAnsi="Wingdings" w:hint="default"/>
      </w:rPr>
    </w:lvl>
    <w:lvl w:ilvl="3" w:tplc="04060001" w:tentative="1">
      <w:start w:val="1"/>
      <w:numFmt w:val="bullet"/>
      <w:lvlText w:val=""/>
      <w:lvlJc w:val="left"/>
      <w:pPr>
        <w:ind w:left="3824" w:hanging="360"/>
      </w:pPr>
      <w:rPr>
        <w:rFonts w:ascii="Symbol" w:hAnsi="Symbol" w:hint="default"/>
      </w:rPr>
    </w:lvl>
    <w:lvl w:ilvl="4" w:tplc="04060003" w:tentative="1">
      <w:start w:val="1"/>
      <w:numFmt w:val="bullet"/>
      <w:lvlText w:val="o"/>
      <w:lvlJc w:val="left"/>
      <w:pPr>
        <w:ind w:left="4544" w:hanging="360"/>
      </w:pPr>
      <w:rPr>
        <w:rFonts w:ascii="Courier New" w:hAnsi="Courier New" w:cs="Courier New" w:hint="default"/>
      </w:rPr>
    </w:lvl>
    <w:lvl w:ilvl="5" w:tplc="04060005" w:tentative="1">
      <w:start w:val="1"/>
      <w:numFmt w:val="bullet"/>
      <w:lvlText w:val=""/>
      <w:lvlJc w:val="left"/>
      <w:pPr>
        <w:ind w:left="5264" w:hanging="360"/>
      </w:pPr>
      <w:rPr>
        <w:rFonts w:ascii="Wingdings" w:hAnsi="Wingdings" w:hint="default"/>
      </w:rPr>
    </w:lvl>
    <w:lvl w:ilvl="6" w:tplc="04060001" w:tentative="1">
      <w:start w:val="1"/>
      <w:numFmt w:val="bullet"/>
      <w:lvlText w:val=""/>
      <w:lvlJc w:val="left"/>
      <w:pPr>
        <w:ind w:left="5984" w:hanging="360"/>
      </w:pPr>
      <w:rPr>
        <w:rFonts w:ascii="Symbol" w:hAnsi="Symbol" w:hint="default"/>
      </w:rPr>
    </w:lvl>
    <w:lvl w:ilvl="7" w:tplc="04060003" w:tentative="1">
      <w:start w:val="1"/>
      <w:numFmt w:val="bullet"/>
      <w:lvlText w:val="o"/>
      <w:lvlJc w:val="left"/>
      <w:pPr>
        <w:ind w:left="6704" w:hanging="360"/>
      </w:pPr>
      <w:rPr>
        <w:rFonts w:ascii="Courier New" w:hAnsi="Courier New" w:cs="Courier New" w:hint="default"/>
      </w:rPr>
    </w:lvl>
    <w:lvl w:ilvl="8" w:tplc="04060005" w:tentative="1">
      <w:start w:val="1"/>
      <w:numFmt w:val="bullet"/>
      <w:lvlText w:val=""/>
      <w:lvlJc w:val="left"/>
      <w:pPr>
        <w:ind w:left="7424" w:hanging="360"/>
      </w:pPr>
      <w:rPr>
        <w:rFonts w:ascii="Wingdings" w:hAnsi="Wingdings" w:hint="default"/>
      </w:rPr>
    </w:lvl>
  </w:abstractNum>
  <w:abstractNum w:abstractNumId="16">
    <w:nsid w:val="5A9C5FC5"/>
    <w:multiLevelType w:val="hybridMultilevel"/>
    <w:tmpl w:val="92FAED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5E4678EC"/>
    <w:multiLevelType w:val="hybridMultilevel"/>
    <w:tmpl w:val="1F603014"/>
    <w:lvl w:ilvl="0" w:tplc="9B707E50">
      <w:numFmt w:val="bullet"/>
      <w:lvlText w:val="-"/>
      <w:lvlJc w:val="left"/>
      <w:pPr>
        <w:ind w:left="720" w:hanging="360"/>
      </w:pPr>
      <w:rPr>
        <w:rFonts w:ascii="Verdana" w:eastAsia="Verdana" w:hAnsi="Verdan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810797"/>
    <w:multiLevelType w:val="hybridMultilevel"/>
    <w:tmpl w:val="BD16AC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69F8104C"/>
    <w:multiLevelType w:val="hybridMultilevel"/>
    <w:tmpl w:val="C6C4F714"/>
    <w:lvl w:ilvl="0" w:tplc="0406000F">
      <w:start w:val="1"/>
      <w:numFmt w:val="decimal"/>
      <w:lvlText w:val="%1."/>
      <w:lvlJc w:val="left"/>
      <w:pPr>
        <w:ind w:left="1080" w:hanging="360"/>
      </w:p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20">
    <w:nsid w:val="782167C6"/>
    <w:multiLevelType w:val="multilevel"/>
    <w:tmpl w:val="14C2A912"/>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79D35D78"/>
    <w:multiLevelType w:val="hybridMultilevel"/>
    <w:tmpl w:val="3C54E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1530AC"/>
    <w:multiLevelType w:val="hybridMultilevel"/>
    <w:tmpl w:val="E11C7BC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7FEB2327"/>
    <w:multiLevelType w:val="hybridMultilevel"/>
    <w:tmpl w:val="4F106BFE"/>
    <w:lvl w:ilvl="0" w:tplc="3F8C3C14">
      <w:start w:val="1"/>
      <w:numFmt w:val="decimal"/>
      <w:lvlText w:val="%1"/>
      <w:lvlJc w:val="left"/>
      <w:pPr>
        <w:ind w:left="1305" w:hanging="945"/>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18"/>
  </w:num>
  <w:num w:numId="2">
    <w:abstractNumId w:val="16"/>
  </w:num>
  <w:num w:numId="3">
    <w:abstractNumId w:val="14"/>
  </w:num>
  <w:num w:numId="4">
    <w:abstractNumId w:val="22"/>
  </w:num>
  <w:num w:numId="5">
    <w:abstractNumId w:val="10"/>
  </w:num>
  <w:num w:numId="6">
    <w:abstractNumId w:val="23"/>
  </w:num>
  <w:num w:numId="7">
    <w:abstractNumId w:val="8"/>
  </w:num>
  <w:num w:numId="8">
    <w:abstractNumId w:val="19"/>
  </w:num>
  <w:num w:numId="9">
    <w:abstractNumId w:val="0"/>
  </w:num>
  <w:num w:numId="10">
    <w:abstractNumId w:val="2"/>
  </w:num>
  <w:num w:numId="11">
    <w:abstractNumId w:val="1"/>
  </w:num>
  <w:num w:numId="12">
    <w:abstractNumId w:val="3"/>
  </w:num>
  <w:num w:numId="13">
    <w:abstractNumId w:val="7"/>
  </w:num>
  <w:num w:numId="14">
    <w:abstractNumId w:val="5"/>
  </w:num>
  <w:num w:numId="15">
    <w:abstractNumId w:val="4"/>
  </w:num>
  <w:num w:numId="16">
    <w:abstractNumId w:val="13"/>
  </w:num>
  <w:num w:numId="17">
    <w:abstractNumId w:val="9"/>
  </w:num>
  <w:num w:numId="18">
    <w:abstractNumId w:val="15"/>
  </w:num>
  <w:num w:numId="19">
    <w:abstractNumId w:val="11"/>
  </w:num>
  <w:num w:numId="20">
    <w:abstractNumId w:val="12"/>
  </w:num>
  <w:num w:numId="21">
    <w:abstractNumId w:val="20"/>
  </w:num>
  <w:num w:numId="22">
    <w:abstractNumId w:val="6"/>
  </w:num>
  <w:num w:numId="23">
    <w:abstractNumId w:val="2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8B9"/>
    <w:rsid w:val="00007BA3"/>
    <w:rsid w:val="00011F9B"/>
    <w:rsid w:val="00020B39"/>
    <w:rsid w:val="00021BB6"/>
    <w:rsid w:val="0002574B"/>
    <w:rsid w:val="00036FCB"/>
    <w:rsid w:val="000378BF"/>
    <w:rsid w:val="00037947"/>
    <w:rsid w:val="000506FD"/>
    <w:rsid w:val="00050E02"/>
    <w:rsid w:val="00056B2D"/>
    <w:rsid w:val="00056C98"/>
    <w:rsid w:val="000606EE"/>
    <w:rsid w:val="0006147B"/>
    <w:rsid w:val="00062CF9"/>
    <w:rsid w:val="0006776B"/>
    <w:rsid w:val="000723C8"/>
    <w:rsid w:val="00080FC6"/>
    <w:rsid w:val="0008159A"/>
    <w:rsid w:val="00081E99"/>
    <w:rsid w:val="000853AF"/>
    <w:rsid w:val="00085801"/>
    <w:rsid w:val="00090698"/>
    <w:rsid w:val="0009199F"/>
    <w:rsid w:val="000953C3"/>
    <w:rsid w:val="00097678"/>
    <w:rsid w:val="00097749"/>
    <w:rsid w:val="000A1C2B"/>
    <w:rsid w:val="000B2E05"/>
    <w:rsid w:val="000B37A3"/>
    <w:rsid w:val="000B60D1"/>
    <w:rsid w:val="000C4CA1"/>
    <w:rsid w:val="000C69EA"/>
    <w:rsid w:val="000D362B"/>
    <w:rsid w:val="000E0A7C"/>
    <w:rsid w:val="000E6345"/>
    <w:rsid w:val="000E7D8B"/>
    <w:rsid w:val="000F31E7"/>
    <w:rsid w:val="00102B28"/>
    <w:rsid w:val="00115037"/>
    <w:rsid w:val="0012004D"/>
    <w:rsid w:val="00120D96"/>
    <w:rsid w:val="001239F0"/>
    <w:rsid w:val="001378B9"/>
    <w:rsid w:val="001413AC"/>
    <w:rsid w:val="00143AFD"/>
    <w:rsid w:val="001507BB"/>
    <w:rsid w:val="00151763"/>
    <w:rsid w:val="00151BDC"/>
    <w:rsid w:val="0016007E"/>
    <w:rsid w:val="00165D48"/>
    <w:rsid w:val="00166766"/>
    <w:rsid w:val="00167FC7"/>
    <w:rsid w:val="00173F65"/>
    <w:rsid w:val="0017747C"/>
    <w:rsid w:val="00177C6A"/>
    <w:rsid w:val="00177D0B"/>
    <w:rsid w:val="00192046"/>
    <w:rsid w:val="00192CF2"/>
    <w:rsid w:val="00194804"/>
    <w:rsid w:val="001963CE"/>
    <w:rsid w:val="001B0E29"/>
    <w:rsid w:val="001B1E37"/>
    <w:rsid w:val="001B2749"/>
    <w:rsid w:val="001B35B1"/>
    <w:rsid w:val="001C2FAE"/>
    <w:rsid w:val="001D7F04"/>
    <w:rsid w:val="001E0096"/>
    <w:rsid w:val="001E3689"/>
    <w:rsid w:val="001F6152"/>
    <w:rsid w:val="001F7743"/>
    <w:rsid w:val="002039E1"/>
    <w:rsid w:val="00214618"/>
    <w:rsid w:val="00216236"/>
    <w:rsid w:val="0021793F"/>
    <w:rsid w:val="00231068"/>
    <w:rsid w:val="0023238A"/>
    <w:rsid w:val="002362D3"/>
    <w:rsid w:val="002412ED"/>
    <w:rsid w:val="00244AE6"/>
    <w:rsid w:val="002454A8"/>
    <w:rsid w:val="002618AA"/>
    <w:rsid w:val="00267112"/>
    <w:rsid w:val="0027163D"/>
    <w:rsid w:val="00274383"/>
    <w:rsid w:val="00275C96"/>
    <w:rsid w:val="00285300"/>
    <w:rsid w:val="00290C11"/>
    <w:rsid w:val="0029245B"/>
    <w:rsid w:val="00294D97"/>
    <w:rsid w:val="002A4079"/>
    <w:rsid w:val="002B166F"/>
    <w:rsid w:val="002B7AE3"/>
    <w:rsid w:val="002C2BB7"/>
    <w:rsid w:val="002C3406"/>
    <w:rsid w:val="002E1180"/>
    <w:rsid w:val="002E2F18"/>
    <w:rsid w:val="002E7C6B"/>
    <w:rsid w:val="002F4232"/>
    <w:rsid w:val="00303D90"/>
    <w:rsid w:val="00305713"/>
    <w:rsid w:val="00306FF4"/>
    <w:rsid w:val="00307DFD"/>
    <w:rsid w:val="003126AE"/>
    <w:rsid w:val="00316E90"/>
    <w:rsid w:val="0033095C"/>
    <w:rsid w:val="00342F09"/>
    <w:rsid w:val="00354BAB"/>
    <w:rsid w:val="00355267"/>
    <w:rsid w:val="003560DD"/>
    <w:rsid w:val="00356542"/>
    <w:rsid w:val="0036676A"/>
    <w:rsid w:val="00370315"/>
    <w:rsid w:val="00373D32"/>
    <w:rsid w:val="003764AA"/>
    <w:rsid w:val="00396E74"/>
    <w:rsid w:val="003A2932"/>
    <w:rsid w:val="003A4C4F"/>
    <w:rsid w:val="003B2C23"/>
    <w:rsid w:val="003C5732"/>
    <w:rsid w:val="003C5A03"/>
    <w:rsid w:val="003E19F6"/>
    <w:rsid w:val="00400428"/>
    <w:rsid w:val="00402520"/>
    <w:rsid w:val="00402E35"/>
    <w:rsid w:val="00412562"/>
    <w:rsid w:val="004150DA"/>
    <w:rsid w:val="004227FE"/>
    <w:rsid w:val="004373B6"/>
    <w:rsid w:val="00440471"/>
    <w:rsid w:val="00441BDC"/>
    <w:rsid w:val="00445D9D"/>
    <w:rsid w:val="0044744F"/>
    <w:rsid w:val="004506D0"/>
    <w:rsid w:val="00461DD4"/>
    <w:rsid w:val="0046329B"/>
    <w:rsid w:val="004657AA"/>
    <w:rsid w:val="004672B8"/>
    <w:rsid w:val="004703BE"/>
    <w:rsid w:val="00471504"/>
    <w:rsid w:val="00471B84"/>
    <w:rsid w:val="0047536D"/>
    <w:rsid w:val="00491662"/>
    <w:rsid w:val="00491DB0"/>
    <w:rsid w:val="004923BC"/>
    <w:rsid w:val="0049620F"/>
    <w:rsid w:val="00497189"/>
    <w:rsid w:val="004976C2"/>
    <w:rsid w:val="004A1FEA"/>
    <w:rsid w:val="004A78E9"/>
    <w:rsid w:val="004B4059"/>
    <w:rsid w:val="004B6AAF"/>
    <w:rsid w:val="004C080F"/>
    <w:rsid w:val="004C413D"/>
    <w:rsid w:val="004D06BB"/>
    <w:rsid w:val="004D464A"/>
    <w:rsid w:val="004E3D8F"/>
    <w:rsid w:val="004F1D5C"/>
    <w:rsid w:val="00500B62"/>
    <w:rsid w:val="005026CE"/>
    <w:rsid w:val="005070C1"/>
    <w:rsid w:val="00510C22"/>
    <w:rsid w:val="005169FA"/>
    <w:rsid w:val="005371F9"/>
    <w:rsid w:val="00541CCD"/>
    <w:rsid w:val="00544D7B"/>
    <w:rsid w:val="005500E3"/>
    <w:rsid w:val="0055469C"/>
    <w:rsid w:val="005666E9"/>
    <w:rsid w:val="005676AB"/>
    <w:rsid w:val="005706D3"/>
    <w:rsid w:val="005803DE"/>
    <w:rsid w:val="00584F6C"/>
    <w:rsid w:val="00592C8C"/>
    <w:rsid w:val="00592F65"/>
    <w:rsid w:val="005C0A1E"/>
    <w:rsid w:val="005C1D73"/>
    <w:rsid w:val="005C4679"/>
    <w:rsid w:val="005C5F22"/>
    <w:rsid w:val="00601C4B"/>
    <w:rsid w:val="00605174"/>
    <w:rsid w:val="00612948"/>
    <w:rsid w:val="006219C8"/>
    <w:rsid w:val="006309F2"/>
    <w:rsid w:val="006330EF"/>
    <w:rsid w:val="006353F4"/>
    <w:rsid w:val="006371C4"/>
    <w:rsid w:val="00641FC3"/>
    <w:rsid w:val="00645781"/>
    <w:rsid w:val="00660F75"/>
    <w:rsid w:val="00664568"/>
    <w:rsid w:val="00673F9C"/>
    <w:rsid w:val="00676DE9"/>
    <w:rsid w:val="00677F51"/>
    <w:rsid w:val="00683FA0"/>
    <w:rsid w:val="006A1503"/>
    <w:rsid w:val="006A3308"/>
    <w:rsid w:val="006A4CA6"/>
    <w:rsid w:val="006B02CB"/>
    <w:rsid w:val="006B0E50"/>
    <w:rsid w:val="006B1251"/>
    <w:rsid w:val="006B641D"/>
    <w:rsid w:val="006D12D1"/>
    <w:rsid w:val="006D186A"/>
    <w:rsid w:val="006E409F"/>
    <w:rsid w:val="006E5C50"/>
    <w:rsid w:val="006F4B87"/>
    <w:rsid w:val="00700468"/>
    <w:rsid w:val="007004DD"/>
    <w:rsid w:val="007035E0"/>
    <w:rsid w:val="00707FF9"/>
    <w:rsid w:val="00710DD8"/>
    <w:rsid w:val="00713FA7"/>
    <w:rsid w:val="00715AC3"/>
    <w:rsid w:val="00715EDE"/>
    <w:rsid w:val="007323D2"/>
    <w:rsid w:val="007323EC"/>
    <w:rsid w:val="00732D2F"/>
    <w:rsid w:val="0073330E"/>
    <w:rsid w:val="007337FF"/>
    <w:rsid w:val="0073474C"/>
    <w:rsid w:val="00743F60"/>
    <w:rsid w:val="0076031A"/>
    <w:rsid w:val="00772A14"/>
    <w:rsid w:val="0077604D"/>
    <w:rsid w:val="007815B2"/>
    <w:rsid w:val="007A473E"/>
    <w:rsid w:val="007B021A"/>
    <w:rsid w:val="007C5302"/>
    <w:rsid w:val="007C722F"/>
    <w:rsid w:val="007C78AE"/>
    <w:rsid w:val="007D2796"/>
    <w:rsid w:val="007D27ED"/>
    <w:rsid w:val="007D495C"/>
    <w:rsid w:val="007E25AB"/>
    <w:rsid w:val="007E2884"/>
    <w:rsid w:val="007E740B"/>
    <w:rsid w:val="007F4842"/>
    <w:rsid w:val="0080032D"/>
    <w:rsid w:val="008039FE"/>
    <w:rsid w:val="00814BB0"/>
    <w:rsid w:val="008236B9"/>
    <w:rsid w:val="00826D18"/>
    <w:rsid w:val="00831C24"/>
    <w:rsid w:val="00837676"/>
    <w:rsid w:val="00841EF1"/>
    <w:rsid w:val="00846AF4"/>
    <w:rsid w:val="00847D28"/>
    <w:rsid w:val="00862D4E"/>
    <w:rsid w:val="008646A1"/>
    <w:rsid w:val="00874942"/>
    <w:rsid w:val="008779F5"/>
    <w:rsid w:val="00884158"/>
    <w:rsid w:val="008952AC"/>
    <w:rsid w:val="00895E22"/>
    <w:rsid w:val="008A3D15"/>
    <w:rsid w:val="008A47B2"/>
    <w:rsid w:val="008A743C"/>
    <w:rsid w:val="008B06CD"/>
    <w:rsid w:val="008B65C9"/>
    <w:rsid w:val="008D695E"/>
    <w:rsid w:val="008E0028"/>
    <w:rsid w:val="008E46D6"/>
    <w:rsid w:val="008F2A9E"/>
    <w:rsid w:val="008F4F48"/>
    <w:rsid w:val="00926BEC"/>
    <w:rsid w:val="0093067A"/>
    <w:rsid w:val="00930C31"/>
    <w:rsid w:val="00931F0D"/>
    <w:rsid w:val="00932B19"/>
    <w:rsid w:val="00932CAC"/>
    <w:rsid w:val="00935A31"/>
    <w:rsid w:val="009432D9"/>
    <w:rsid w:val="009548E0"/>
    <w:rsid w:val="009672CC"/>
    <w:rsid w:val="00975300"/>
    <w:rsid w:val="00982FB0"/>
    <w:rsid w:val="00983A04"/>
    <w:rsid w:val="00987757"/>
    <w:rsid w:val="00995141"/>
    <w:rsid w:val="009A0026"/>
    <w:rsid w:val="009A1CFB"/>
    <w:rsid w:val="009A5FA1"/>
    <w:rsid w:val="009A7408"/>
    <w:rsid w:val="009A74AA"/>
    <w:rsid w:val="009B2511"/>
    <w:rsid w:val="009B3EE7"/>
    <w:rsid w:val="009B65B9"/>
    <w:rsid w:val="009C1C13"/>
    <w:rsid w:val="009C4DCF"/>
    <w:rsid w:val="009D1CBA"/>
    <w:rsid w:val="009D6FEA"/>
    <w:rsid w:val="009E0639"/>
    <w:rsid w:val="009E0A97"/>
    <w:rsid w:val="009F6B35"/>
    <w:rsid w:val="00A15338"/>
    <w:rsid w:val="00A34C00"/>
    <w:rsid w:val="00A35B05"/>
    <w:rsid w:val="00A36EC9"/>
    <w:rsid w:val="00A41C24"/>
    <w:rsid w:val="00A45324"/>
    <w:rsid w:val="00A60A53"/>
    <w:rsid w:val="00A623AF"/>
    <w:rsid w:val="00A70661"/>
    <w:rsid w:val="00A72A54"/>
    <w:rsid w:val="00A7350B"/>
    <w:rsid w:val="00A91E4B"/>
    <w:rsid w:val="00AB146E"/>
    <w:rsid w:val="00AC0320"/>
    <w:rsid w:val="00AC26CF"/>
    <w:rsid w:val="00AC512B"/>
    <w:rsid w:val="00AC6FF8"/>
    <w:rsid w:val="00AD00E7"/>
    <w:rsid w:val="00AD7EC2"/>
    <w:rsid w:val="00AE76BF"/>
    <w:rsid w:val="00B00C13"/>
    <w:rsid w:val="00B03C6B"/>
    <w:rsid w:val="00B0423A"/>
    <w:rsid w:val="00B121C6"/>
    <w:rsid w:val="00B16600"/>
    <w:rsid w:val="00B22DE0"/>
    <w:rsid w:val="00B24F42"/>
    <w:rsid w:val="00B4746D"/>
    <w:rsid w:val="00B7442D"/>
    <w:rsid w:val="00B83907"/>
    <w:rsid w:val="00B845B0"/>
    <w:rsid w:val="00B84CFA"/>
    <w:rsid w:val="00B84F2B"/>
    <w:rsid w:val="00B85359"/>
    <w:rsid w:val="00B8542F"/>
    <w:rsid w:val="00B92B1F"/>
    <w:rsid w:val="00B935EE"/>
    <w:rsid w:val="00BA19A1"/>
    <w:rsid w:val="00BA53EF"/>
    <w:rsid w:val="00BE0F1A"/>
    <w:rsid w:val="00BE2DC6"/>
    <w:rsid w:val="00BE43C7"/>
    <w:rsid w:val="00BE6360"/>
    <w:rsid w:val="00BF39FD"/>
    <w:rsid w:val="00BF51DF"/>
    <w:rsid w:val="00BF5438"/>
    <w:rsid w:val="00BF567E"/>
    <w:rsid w:val="00C040FE"/>
    <w:rsid w:val="00C076C0"/>
    <w:rsid w:val="00C219F0"/>
    <w:rsid w:val="00C21F80"/>
    <w:rsid w:val="00C2484E"/>
    <w:rsid w:val="00C341F8"/>
    <w:rsid w:val="00C347A8"/>
    <w:rsid w:val="00C34AC6"/>
    <w:rsid w:val="00C45935"/>
    <w:rsid w:val="00C505C7"/>
    <w:rsid w:val="00C52FE8"/>
    <w:rsid w:val="00C546B0"/>
    <w:rsid w:val="00C55997"/>
    <w:rsid w:val="00C57FAD"/>
    <w:rsid w:val="00C600F7"/>
    <w:rsid w:val="00C60225"/>
    <w:rsid w:val="00C617D9"/>
    <w:rsid w:val="00C71900"/>
    <w:rsid w:val="00C72A5E"/>
    <w:rsid w:val="00C76212"/>
    <w:rsid w:val="00C8342C"/>
    <w:rsid w:val="00C85C7C"/>
    <w:rsid w:val="00CA6A0D"/>
    <w:rsid w:val="00CB1A1B"/>
    <w:rsid w:val="00CB44CF"/>
    <w:rsid w:val="00CC300A"/>
    <w:rsid w:val="00CC560D"/>
    <w:rsid w:val="00CD2F92"/>
    <w:rsid w:val="00CD397F"/>
    <w:rsid w:val="00CD79AB"/>
    <w:rsid w:val="00CF7A9F"/>
    <w:rsid w:val="00D1165C"/>
    <w:rsid w:val="00D24F5B"/>
    <w:rsid w:val="00D253B1"/>
    <w:rsid w:val="00D26F16"/>
    <w:rsid w:val="00D36AF6"/>
    <w:rsid w:val="00D52FB7"/>
    <w:rsid w:val="00D56F02"/>
    <w:rsid w:val="00D6028F"/>
    <w:rsid w:val="00D61FEE"/>
    <w:rsid w:val="00D62D7E"/>
    <w:rsid w:val="00D70F58"/>
    <w:rsid w:val="00D71228"/>
    <w:rsid w:val="00D72CE6"/>
    <w:rsid w:val="00D75F42"/>
    <w:rsid w:val="00D810B8"/>
    <w:rsid w:val="00D85675"/>
    <w:rsid w:val="00D9231B"/>
    <w:rsid w:val="00D95A56"/>
    <w:rsid w:val="00DA1B84"/>
    <w:rsid w:val="00DA3CFD"/>
    <w:rsid w:val="00DB2D12"/>
    <w:rsid w:val="00DB641C"/>
    <w:rsid w:val="00DC2937"/>
    <w:rsid w:val="00DC797C"/>
    <w:rsid w:val="00DD3A27"/>
    <w:rsid w:val="00DD68C4"/>
    <w:rsid w:val="00DE0BB9"/>
    <w:rsid w:val="00DE435D"/>
    <w:rsid w:val="00DE69DC"/>
    <w:rsid w:val="00DF49DD"/>
    <w:rsid w:val="00E101F2"/>
    <w:rsid w:val="00E15784"/>
    <w:rsid w:val="00E207DE"/>
    <w:rsid w:val="00E23C7B"/>
    <w:rsid w:val="00E278D4"/>
    <w:rsid w:val="00E3767E"/>
    <w:rsid w:val="00E40033"/>
    <w:rsid w:val="00E42204"/>
    <w:rsid w:val="00E435C7"/>
    <w:rsid w:val="00E4373D"/>
    <w:rsid w:val="00E5732C"/>
    <w:rsid w:val="00E72E0A"/>
    <w:rsid w:val="00E76D60"/>
    <w:rsid w:val="00E77F64"/>
    <w:rsid w:val="00E9133E"/>
    <w:rsid w:val="00EA1447"/>
    <w:rsid w:val="00EA68AC"/>
    <w:rsid w:val="00EB2335"/>
    <w:rsid w:val="00EC1561"/>
    <w:rsid w:val="00EC2912"/>
    <w:rsid w:val="00EC71ED"/>
    <w:rsid w:val="00EC749F"/>
    <w:rsid w:val="00ED2B68"/>
    <w:rsid w:val="00ED3D06"/>
    <w:rsid w:val="00EE3911"/>
    <w:rsid w:val="00EF2929"/>
    <w:rsid w:val="00EF4120"/>
    <w:rsid w:val="00EF5A59"/>
    <w:rsid w:val="00EF7421"/>
    <w:rsid w:val="00F07053"/>
    <w:rsid w:val="00F10138"/>
    <w:rsid w:val="00F12F98"/>
    <w:rsid w:val="00F339B6"/>
    <w:rsid w:val="00F370E3"/>
    <w:rsid w:val="00F402E6"/>
    <w:rsid w:val="00F41D83"/>
    <w:rsid w:val="00F42B9B"/>
    <w:rsid w:val="00F5043E"/>
    <w:rsid w:val="00F64849"/>
    <w:rsid w:val="00F70164"/>
    <w:rsid w:val="00F71505"/>
    <w:rsid w:val="00F75F32"/>
    <w:rsid w:val="00F829E1"/>
    <w:rsid w:val="00F86BD9"/>
    <w:rsid w:val="00FB5064"/>
    <w:rsid w:val="00FB5F5A"/>
    <w:rsid w:val="00FC266F"/>
    <w:rsid w:val="00FC4F3B"/>
    <w:rsid w:val="00FC6593"/>
    <w:rsid w:val="00FD252E"/>
    <w:rsid w:val="00FD2679"/>
    <w:rsid w:val="00FD6721"/>
    <w:rsid w:val="00FF2D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639"/>
    <w:pPr>
      <w:spacing w:after="200" w:line="276" w:lineRule="auto"/>
    </w:pPr>
    <w:rPr>
      <w:sz w:val="22"/>
      <w:szCs w:val="22"/>
      <w:lang w:val="da-DK" w:eastAsia="en-US"/>
    </w:rPr>
  </w:style>
  <w:style w:type="paragraph" w:styleId="Heading1">
    <w:name w:val="heading 1"/>
    <w:basedOn w:val="Normal"/>
    <w:next w:val="Normal"/>
    <w:link w:val="Heading1Char"/>
    <w:qFormat/>
    <w:rsid w:val="00982FB0"/>
    <w:pPr>
      <w:keepNext/>
      <w:spacing w:before="240" w:after="60" w:line="240" w:lineRule="auto"/>
      <w:outlineLvl w:val="0"/>
    </w:pPr>
    <w:rPr>
      <w:rFonts w:ascii="Times New Roman" w:eastAsia="Times New Roman" w:hAnsi="Times New Roman"/>
      <w:b/>
      <w:bCs/>
      <w:kern w:val="32"/>
      <w:sz w:val="48"/>
      <w:szCs w:val="48"/>
      <w:bdr w:val="nil"/>
      <w:lang w:val="en-US"/>
    </w:rPr>
  </w:style>
  <w:style w:type="paragraph" w:styleId="Heading2">
    <w:name w:val="heading 2"/>
    <w:basedOn w:val="Normal"/>
    <w:next w:val="Normal"/>
    <w:link w:val="Heading2Char"/>
    <w:qFormat/>
    <w:rsid w:val="00982FB0"/>
    <w:pPr>
      <w:keepNext/>
      <w:spacing w:before="240" w:after="60" w:line="240" w:lineRule="auto"/>
      <w:outlineLvl w:val="1"/>
    </w:pPr>
    <w:rPr>
      <w:rFonts w:ascii="Times New Roman" w:eastAsia="Times New Roman" w:hAnsi="Times New Roman"/>
      <w:b/>
      <w:bCs/>
      <w:iCs/>
      <w:sz w:val="36"/>
      <w:szCs w:val="36"/>
      <w:bdr w:val="nil"/>
      <w:lang w:val="en-US"/>
    </w:rPr>
  </w:style>
  <w:style w:type="paragraph" w:styleId="Heading3">
    <w:name w:val="heading 3"/>
    <w:basedOn w:val="Normal"/>
    <w:next w:val="Normal"/>
    <w:link w:val="Heading3Char"/>
    <w:qFormat/>
    <w:rsid w:val="00982FB0"/>
    <w:pPr>
      <w:keepNext/>
      <w:spacing w:before="240" w:after="60" w:line="240" w:lineRule="auto"/>
      <w:outlineLvl w:val="2"/>
    </w:pPr>
    <w:rPr>
      <w:rFonts w:ascii="Times New Roman" w:eastAsia="Times New Roman" w:hAnsi="Times New Roman"/>
      <w:b/>
      <w:bCs/>
      <w:sz w:val="28"/>
      <w:szCs w:val="28"/>
      <w:bdr w:val="nil"/>
      <w:lang w:val="en-US"/>
    </w:rPr>
  </w:style>
  <w:style w:type="paragraph" w:styleId="Heading4">
    <w:name w:val="heading 4"/>
    <w:basedOn w:val="Normal"/>
    <w:next w:val="Normal"/>
    <w:link w:val="Heading4Char"/>
    <w:qFormat/>
    <w:rsid w:val="00982FB0"/>
    <w:pPr>
      <w:keepNext/>
      <w:spacing w:before="240" w:after="60" w:line="240" w:lineRule="auto"/>
      <w:outlineLvl w:val="3"/>
    </w:pPr>
    <w:rPr>
      <w:rFonts w:ascii="Times New Roman" w:eastAsia="Times New Roman" w:hAnsi="Times New Roman"/>
      <w:b/>
      <w:bCs/>
      <w:sz w:val="24"/>
      <w:szCs w:val="24"/>
      <w:bdr w:val="nil"/>
      <w:lang w:val="en-US"/>
    </w:rPr>
  </w:style>
  <w:style w:type="paragraph" w:styleId="Heading5">
    <w:name w:val="heading 5"/>
    <w:basedOn w:val="Normal"/>
    <w:next w:val="Normal"/>
    <w:link w:val="Heading5Char"/>
    <w:qFormat/>
    <w:rsid w:val="00982FB0"/>
    <w:pPr>
      <w:spacing w:before="240" w:after="60" w:line="240" w:lineRule="auto"/>
      <w:outlineLvl w:val="4"/>
    </w:pPr>
    <w:rPr>
      <w:rFonts w:ascii="Times New Roman" w:eastAsia="Times New Roman" w:hAnsi="Times New Roman"/>
      <w:b/>
      <w:bCs/>
      <w:iCs/>
      <w:sz w:val="20"/>
      <w:szCs w:val="20"/>
      <w:bdr w:val="nil"/>
      <w:lang w:val="en-US"/>
    </w:rPr>
  </w:style>
  <w:style w:type="paragraph" w:styleId="Heading6">
    <w:name w:val="heading 6"/>
    <w:basedOn w:val="Normal"/>
    <w:next w:val="Normal"/>
    <w:link w:val="Heading6Char"/>
    <w:qFormat/>
    <w:rsid w:val="00982FB0"/>
    <w:pPr>
      <w:spacing w:before="240" w:after="60" w:line="240" w:lineRule="auto"/>
      <w:outlineLvl w:val="5"/>
    </w:pPr>
    <w:rPr>
      <w:rFonts w:ascii="Times New Roman" w:eastAsia="Times New Roman" w:hAnsi="Times New Roman"/>
      <w:b/>
      <w:bCs/>
      <w:sz w:val="16"/>
      <w:szCs w:val="16"/>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09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309F2"/>
    <w:rPr>
      <w:rFonts w:ascii="Tahoma" w:hAnsi="Tahoma" w:cs="Tahoma"/>
      <w:sz w:val="16"/>
      <w:szCs w:val="16"/>
    </w:rPr>
  </w:style>
  <w:style w:type="table" w:customStyle="1" w:styleId="TableGrid1">
    <w:name w:val="Table Grid1"/>
    <w:basedOn w:val="TableNormal"/>
    <w:next w:val="TableGrid"/>
    <w:rsid w:val="00306FF4"/>
    <w:rPr>
      <w:rFonts w:ascii="Times New Roman" w:eastAsia="Times New Roman" w:hAnsi="Times New Roman"/>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06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6AF6"/>
    <w:pPr>
      <w:ind w:left="720"/>
      <w:contextualSpacing/>
    </w:pPr>
  </w:style>
  <w:style w:type="character" w:styleId="CommentReference">
    <w:name w:val="annotation reference"/>
    <w:uiPriority w:val="99"/>
    <w:semiHidden/>
    <w:unhideWhenUsed/>
    <w:rsid w:val="00A60A53"/>
    <w:rPr>
      <w:sz w:val="16"/>
      <w:szCs w:val="16"/>
    </w:rPr>
  </w:style>
  <w:style w:type="paragraph" w:styleId="CommentText">
    <w:name w:val="annotation text"/>
    <w:basedOn w:val="Normal"/>
    <w:link w:val="CommentTextChar"/>
    <w:uiPriority w:val="99"/>
    <w:semiHidden/>
    <w:unhideWhenUsed/>
    <w:rsid w:val="00A60A53"/>
    <w:pPr>
      <w:spacing w:line="240" w:lineRule="auto"/>
    </w:pPr>
    <w:rPr>
      <w:sz w:val="20"/>
      <w:szCs w:val="20"/>
    </w:rPr>
  </w:style>
  <w:style w:type="character" w:customStyle="1" w:styleId="CommentTextChar">
    <w:name w:val="Comment Text Char"/>
    <w:link w:val="CommentText"/>
    <w:uiPriority w:val="99"/>
    <w:semiHidden/>
    <w:rsid w:val="00A60A53"/>
    <w:rPr>
      <w:sz w:val="20"/>
      <w:szCs w:val="20"/>
    </w:rPr>
  </w:style>
  <w:style w:type="paragraph" w:styleId="CommentSubject">
    <w:name w:val="annotation subject"/>
    <w:basedOn w:val="CommentText"/>
    <w:next w:val="CommentText"/>
    <w:link w:val="CommentSubjectChar"/>
    <w:uiPriority w:val="99"/>
    <w:semiHidden/>
    <w:unhideWhenUsed/>
    <w:rsid w:val="00A60A53"/>
    <w:rPr>
      <w:b/>
      <w:bCs/>
    </w:rPr>
  </w:style>
  <w:style w:type="character" w:customStyle="1" w:styleId="CommentSubjectChar">
    <w:name w:val="Comment Subject Char"/>
    <w:link w:val="CommentSubject"/>
    <w:uiPriority w:val="99"/>
    <w:semiHidden/>
    <w:rsid w:val="00A60A53"/>
    <w:rPr>
      <w:b/>
      <w:bCs/>
      <w:sz w:val="20"/>
      <w:szCs w:val="20"/>
    </w:rPr>
  </w:style>
  <w:style w:type="character" w:styleId="Hyperlink">
    <w:name w:val="Hyperlink"/>
    <w:uiPriority w:val="99"/>
    <w:unhideWhenUsed/>
    <w:rsid w:val="000F31E7"/>
    <w:rPr>
      <w:color w:val="0000FF"/>
      <w:u w:val="single"/>
    </w:rPr>
  </w:style>
  <w:style w:type="paragraph" w:customStyle="1" w:styleId="Header1">
    <w:name w:val="Header1"/>
    <w:basedOn w:val="Header"/>
    <w:rsid w:val="00931F0D"/>
  </w:style>
  <w:style w:type="paragraph" w:customStyle="1" w:styleId="Header11">
    <w:name w:val="Header11"/>
    <w:basedOn w:val="Header"/>
    <w:link w:val="HeaderZchnZchn"/>
    <w:rsid w:val="00931F0D"/>
  </w:style>
  <w:style w:type="character" w:customStyle="1" w:styleId="HeaderZchnZchn">
    <w:name w:val="Header Zchn Zchn"/>
    <w:link w:val="Header11"/>
    <w:rsid w:val="00931F0D"/>
  </w:style>
  <w:style w:type="paragraph" w:styleId="Header">
    <w:name w:val="header"/>
    <w:basedOn w:val="Normal"/>
    <w:link w:val="HeaderChar"/>
    <w:uiPriority w:val="99"/>
    <w:semiHidden/>
    <w:unhideWhenUsed/>
    <w:rsid w:val="00931F0D"/>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931F0D"/>
  </w:style>
  <w:style w:type="table" w:customStyle="1" w:styleId="Question-group-table">
    <w:name w:val="Question-group-table"/>
    <w:rsid w:val="00B92B1F"/>
    <w:rPr>
      <w:rFonts w:ascii="Times New Roman" w:eastAsia="Times New Roman" w:hAnsi="Times New Roman"/>
      <w:lang w:val="en-US" w:eastAsia="en-US"/>
    </w:rPr>
    <w:tblPr>
      <w:tblCellMar>
        <w:top w:w="0" w:type="dxa"/>
        <w:left w:w="0" w:type="dxa"/>
        <w:bottom w:w="0" w:type="dxa"/>
        <w:right w:w="0" w:type="dxa"/>
      </w:tblCellMar>
    </w:tblPr>
  </w:style>
  <w:style w:type="table" w:customStyle="1" w:styleId="Question-group-table1">
    <w:name w:val="Question-group-table1"/>
    <w:rsid w:val="00E4373D"/>
    <w:rPr>
      <w:rFonts w:ascii="Times New Roman" w:eastAsia="Times New Roman" w:hAnsi="Times New Roman"/>
      <w:lang w:val="en-US" w:eastAsia="en-US"/>
    </w:rPr>
    <w:tblPr>
      <w:tblCellMar>
        <w:top w:w="0" w:type="dxa"/>
        <w:left w:w="0" w:type="dxa"/>
        <w:bottom w:w="0" w:type="dxa"/>
        <w:right w:w="0" w:type="dxa"/>
      </w:tblCellMar>
    </w:tblPr>
  </w:style>
  <w:style w:type="character" w:customStyle="1" w:styleId="Textbox">
    <w:name w:val="Textbox"/>
    <w:rsid w:val="00A70661"/>
    <w:rPr>
      <w:bdr w:val="nil"/>
    </w:rPr>
  </w:style>
  <w:style w:type="paragraph" w:customStyle="1" w:styleId="Questionarie-instanceSingle-line">
    <w:name w:val="Questionarie-instance_Single-line"/>
    <w:basedOn w:val="Normal"/>
    <w:rsid w:val="00E40033"/>
    <w:pPr>
      <w:spacing w:after="0" w:line="240" w:lineRule="auto"/>
    </w:pPr>
    <w:rPr>
      <w:rFonts w:ascii="Times New Roman" w:eastAsia="Times New Roman" w:hAnsi="Times New Roman"/>
      <w:sz w:val="24"/>
      <w:szCs w:val="24"/>
      <w:bdr w:val="nil"/>
      <w:lang w:val="en-US"/>
    </w:rPr>
  </w:style>
  <w:style w:type="table" w:customStyle="1" w:styleId="Question-group-table2">
    <w:name w:val="Question-group-table2"/>
    <w:rsid w:val="009A0026"/>
    <w:rPr>
      <w:rFonts w:ascii="Times New Roman" w:eastAsia="Times New Roman" w:hAnsi="Times New Roman"/>
      <w:lang w:val="en-US" w:eastAsia="en-US"/>
    </w:rPr>
    <w:tblPr>
      <w:tblCellMar>
        <w:top w:w="0" w:type="dxa"/>
        <w:left w:w="0" w:type="dxa"/>
        <w:bottom w:w="0" w:type="dxa"/>
        <w:right w:w="0" w:type="dxa"/>
      </w:tblCellMar>
    </w:tblPr>
  </w:style>
  <w:style w:type="table" w:customStyle="1" w:styleId="Question-group-table3">
    <w:name w:val="Question-group-table3"/>
    <w:rsid w:val="00544D7B"/>
    <w:rPr>
      <w:rFonts w:ascii="Times New Roman" w:eastAsia="Times New Roman" w:hAnsi="Times New Roman"/>
      <w:lang w:val="en-US" w:eastAsia="en-US"/>
    </w:rPr>
    <w:tblPr>
      <w:tblCellMar>
        <w:top w:w="0" w:type="dxa"/>
        <w:left w:w="0" w:type="dxa"/>
        <w:bottom w:w="0" w:type="dxa"/>
        <w:right w:w="0" w:type="dxa"/>
      </w:tblCellMar>
    </w:tblPr>
  </w:style>
  <w:style w:type="table" w:customStyle="1" w:styleId="Question-group-table4">
    <w:name w:val="Question-group-table4"/>
    <w:rsid w:val="0077604D"/>
    <w:rPr>
      <w:rFonts w:ascii="Times New Roman" w:eastAsia="Times New Roman" w:hAnsi="Times New Roman"/>
      <w:lang w:val="en-US" w:eastAsia="en-US"/>
    </w:rPr>
    <w:tblPr>
      <w:tblCellMar>
        <w:top w:w="0" w:type="dxa"/>
        <w:left w:w="0" w:type="dxa"/>
        <w:bottom w:w="0" w:type="dxa"/>
        <w:right w:w="0" w:type="dxa"/>
      </w:tblCellMar>
    </w:tblPr>
  </w:style>
  <w:style w:type="character" w:customStyle="1" w:styleId="Heading1Char">
    <w:name w:val="Heading 1 Char"/>
    <w:basedOn w:val="DefaultParagraphFont"/>
    <w:link w:val="Heading1"/>
    <w:rsid w:val="00982FB0"/>
    <w:rPr>
      <w:rFonts w:ascii="Times New Roman" w:eastAsia="Times New Roman" w:hAnsi="Times New Roman"/>
      <w:b/>
      <w:bCs/>
      <w:kern w:val="32"/>
      <w:sz w:val="48"/>
      <w:szCs w:val="48"/>
      <w:bdr w:val="nil"/>
      <w:lang w:val="en-US" w:eastAsia="en-US"/>
    </w:rPr>
  </w:style>
  <w:style w:type="character" w:customStyle="1" w:styleId="Heading2Char">
    <w:name w:val="Heading 2 Char"/>
    <w:basedOn w:val="DefaultParagraphFont"/>
    <w:link w:val="Heading2"/>
    <w:rsid w:val="00982FB0"/>
    <w:rPr>
      <w:rFonts w:ascii="Times New Roman" w:eastAsia="Times New Roman" w:hAnsi="Times New Roman"/>
      <w:b/>
      <w:bCs/>
      <w:iCs/>
      <w:sz w:val="36"/>
      <w:szCs w:val="36"/>
      <w:bdr w:val="nil"/>
      <w:lang w:val="en-US" w:eastAsia="en-US"/>
    </w:rPr>
  </w:style>
  <w:style w:type="character" w:customStyle="1" w:styleId="Heading3Char">
    <w:name w:val="Heading 3 Char"/>
    <w:basedOn w:val="DefaultParagraphFont"/>
    <w:link w:val="Heading3"/>
    <w:rsid w:val="00982FB0"/>
    <w:rPr>
      <w:rFonts w:ascii="Times New Roman" w:eastAsia="Times New Roman" w:hAnsi="Times New Roman"/>
      <w:b/>
      <w:bCs/>
      <w:sz w:val="28"/>
      <w:szCs w:val="28"/>
      <w:bdr w:val="nil"/>
      <w:lang w:val="en-US" w:eastAsia="en-US"/>
    </w:rPr>
  </w:style>
  <w:style w:type="character" w:customStyle="1" w:styleId="Heading4Char">
    <w:name w:val="Heading 4 Char"/>
    <w:basedOn w:val="DefaultParagraphFont"/>
    <w:link w:val="Heading4"/>
    <w:rsid w:val="00982FB0"/>
    <w:rPr>
      <w:rFonts w:ascii="Times New Roman" w:eastAsia="Times New Roman" w:hAnsi="Times New Roman"/>
      <w:b/>
      <w:bCs/>
      <w:sz w:val="24"/>
      <w:szCs w:val="24"/>
      <w:bdr w:val="nil"/>
      <w:lang w:val="en-US" w:eastAsia="en-US"/>
    </w:rPr>
  </w:style>
  <w:style w:type="character" w:customStyle="1" w:styleId="Heading5Char">
    <w:name w:val="Heading 5 Char"/>
    <w:basedOn w:val="DefaultParagraphFont"/>
    <w:link w:val="Heading5"/>
    <w:rsid w:val="00982FB0"/>
    <w:rPr>
      <w:rFonts w:ascii="Times New Roman" w:eastAsia="Times New Roman" w:hAnsi="Times New Roman"/>
      <w:b/>
      <w:bCs/>
      <w:iCs/>
      <w:bdr w:val="nil"/>
      <w:lang w:val="en-US" w:eastAsia="en-US"/>
    </w:rPr>
  </w:style>
  <w:style w:type="character" w:customStyle="1" w:styleId="Heading6Char">
    <w:name w:val="Heading 6 Char"/>
    <w:basedOn w:val="DefaultParagraphFont"/>
    <w:link w:val="Heading6"/>
    <w:rsid w:val="00982FB0"/>
    <w:rPr>
      <w:rFonts w:ascii="Times New Roman" w:eastAsia="Times New Roman" w:hAnsi="Times New Roman"/>
      <w:b/>
      <w:bCs/>
      <w:sz w:val="16"/>
      <w:szCs w:val="16"/>
      <w:bdr w:val="nil"/>
      <w:lang w:val="en-US" w:eastAsia="en-US"/>
    </w:rPr>
  </w:style>
  <w:style w:type="numbering" w:customStyle="1" w:styleId="NoList1">
    <w:name w:val="No List1"/>
    <w:next w:val="NoList"/>
    <w:uiPriority w:val="99"/>
    <w:semiHidden/>
    <w:unhideWhenUsed/>
    <w:rsid w:val="00982FB0"/>
  </w:style>
  <w:style w:type="paragraph" w:customStyle="1" w:styleId="Content">
    <w:name w:val="Content"/>
    <w:basedOn w:val="Normal"/>
    <w:rsid w:val="00982FB0"/>
    <w:pPr>
      <w:spacing w:after="0" w:line="240" w:lineRule="auto"/>
    </w:pPr>
    <w:rPr>
      <w:rFonts w:ascii="Verdana" w:eastAsia="Verdana" w:hAnsi="Verdana" w:cs="Verdana"/>
      <w:sz w:val="18"/>
      <w:szCs w:val="18"/>
      <w:bdr w:val="nil"/>
      <w:lang w:val="en-US"/>
    </w:rPr>
  </w:style>
  <w:style w:type="paragraph" w:customStyle="1" w:styleId="Questionarie-instance">
    <w:name w:val="Questionarie-instance"/>
    <w:basedOn w:val="Normal"/>
    <w:rsid w:val="00982FB0"/>
    <w:pPr>
      <w:pBdr>
        <w:top w:val="nil"/>
        <w:left w:val="nil"/>
        <w:bottom w:val="nil"/>
        <w:right w:val="nil"/>
      </w:pBdr>
      <w:spacing w:after="0" w:line="240" w:lineRule="auto"/>
    </w:pPr>
    <w:rPr>
      <w:rFonts w:ascii="Times New Roman" w:eastAsia="Times New Roman" w:hAnsi="Times New Roman"/>
      <w:sz w:val="24"/>
      <w:szCs w:val="24"/>
      <w:bdr w:val="nil"/>
      <w:lang w:val="en-US"/>
    </w:rPr>
  </w:style>
  <w:style w:type="character" w:customStyle="1" w:styleId="Questionarie-instanceQuestion-text">
    <w:name w:val="Questionarie-instance_Question-text"/>
    <w:basedOn w:val="DefaultParagraphFont"/>
    <w:rsid w:val="00982FB0"/>
    <w:rPr>
      <w:b/>
      <w:bCs/>
      <w:bdr w:val="nil"/>
    </w:rPr>
  </w:style>
  <w:style w:type="table" w:customStyle="1" w:styleId="Question-group-table5">
    <w:name w:val="Question-group-table5"/>
    <w:rsid w:val="00982FB0"/>
    <w:rPr>
      <w:rFonts w:ascii="Times New Roman" w:eastAsia="Times New Roman" w:hAnsi="Times New Roman"/>
      <w:lang w:val="en-US" w:eastAsia="en-US"/>
    </w:rPr>
    <w:tblPr>
      <w:tblCellMar>
        <w:top w:w="0" w:type="dxa"/>
        <w:left w:w="0" w:type="dxa"/>
        <w:bottom w:w="0" w:type="dxa"/>
        <w:right w:w="0" w:type="dxa"/>
      </w:tblCellMar>
    </w:tblPr>
  </w:style>
  <w:style w:type="table" w:customStyle="1" w:styleId="Table-question-instance">
    <w:name w:val="Table-question-instance"/>
    <w:rsid w:val="0002574B"/>
    <w:rPr>
      <w:rFonts w:ascii="Times New Roman" w:eastAsia="Times New Roman" w:hAnsi="Times New Roman"/>
      <w:lang w:val="en-US" w:eastAsia="en-US"/>
    </w:rPr>
    <w:tblPr>
      <w:tblCellMar>
        <w:top w:w="0" w:type="dxa"/>
        <w:left w:w="0" w:type="dxa"/>
        <w:bottom w:w="0" w:type="dxa"/>
        <w:right w:w="0" w:type="dxa"/>
      </w:tblCellMar>
    </w:tblPr>
  </w:style>
  <w:style w:type="numbering" w:customStyle="1" w:styleId="NoList2">
    <w:name w:val="No List2"/>
    <w:next w:val="NoList"/>
    <w:uiPriority w:val="99"/>
    <w:semiHidden/>
    <w:unhideWhenUsed/>
    <w:rsid w:val="00B0423A"/>
  </w:style>
  <w:style w:type="table" w:customStyle="1" w:styleId="Question-group-table6">
    <w:name w:val="Question-group-table6"/>
    <w:rsid w:val="00B0423A"/>
    <w:rPr>
      <w:rFonts w:ascii="Times New Roman" w:eastAsia="Times New Roman" w:hAnsi="Times New Roman"/>
      <w:lang w:val="en-US" w:eastAsia="en-US"/>
    </w:rPr>
    <w:tblPr>
      <w:tblCellMar>
        <w:top w:w="0" w:type="dxa"/>
        <w:left w:w="0" w:type="dxa"/>
        <w:bottom w:w="0" w:type="dxa"/>
        <w:right w:w="0" w:type="dxa"/>
      </w:tblCellMar>
    </w:tblPr>
  </w:style>
  <w:style w:type="character" w:customStyle="1" w:styleId="Textarea">
    <w:name w:val="Textarea"/>
    <w:basedOn w:val="DefaultParagraphFont"/>
    <w:rsid w:val="00056C98"/>
    <w:rPr>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639"/>
    <w:pPr>
      <w:spacing w:after="200" w:line="276" w:lineRule="auto"/>
    </w:pPr>
    <w:rPr>
      <w:sz w:val="22"/>
      <w:szCs w:val="22"/>
      <w:lang w:val="da-DK" w:eastAsia="en-US"/>
    </w:rPr>
  </w:style>
  <w:style w:type="paragraph" w:styleId="Heading1">
    <w:name w:val="heading 1"/>
    <w:basedOn w:val="Normal"/>
    <w:next w:val="Normal"/>
    <w:link w:val="Heading1Char"/>
    <w:qFormat/>
    <w:rsid w:val="00982FB0"/>
    <w:pPr>
      <w:keepNext/>
      <w:spacing w:before="240" w:after="60" w:line="240" w:lineRule="auto"/>
      <w:outlineLvl w:val="0"/>
    </w:pPr>
    <w:rPr>
      <w:rFonts w:ascii="Times New Roman" w:eastAsia="Times New Roman" w:hAnsi="Times New Roman"/>
      <w:b/>
      <w:bCs/>
      <w:kern w:val="32"/>
      <w:sz w:val="48"/>
      <w:szCs w:val="48"/>
      <w:bdr w:val="nil"/>
      <w:lang w:val="en-US"/>
    </w:rPr>
  </w:style>
  <w:style w:type="paragraph" w:styleId="Heading2">
    <w:name w:val="heading 2"/>
    <w:basedOn w:val="Normal"/>
    <w:next w:val="Normal"/>
    <w:link w:val="Heading2Char"/>
    <w:qFormat/>
    <w:rsid w:val="00982FB0"/>
    <w:pPr>
      <w:keepNext/>
      <w:spacing w:before="240" w:after="60" w:line="240" w:lineRule="auto"/>
      <w:outlineLvl w:val="1"/>
    </w:pPr>
    <w:rPr>
      <w:rFonts w:ascii="Times New Roman" w:eastAsia="Times New Roman" w:hAnsi="Times New Roman"/>
      <w:b/>
      <w:bCs/>
      <w:iCs/>
      <w:sz w:val="36"/>
      <w:szCs w:val="36"/>
      <w:bdr w:val="nil"/>
      <w:lang w:val="en-US"/>
    </w:rPr>
  </w:style>
  <w:style w:type="paragraph" w:styleId="Heading3">
    <w:name w:val="heading 3"/>
    <w:basedOn w:val="Normal"/>
    <w:next w:val="Normal"/>
    <w:link w:val="Heading3Char"/>
    <w:qFormat/>
    <w:rsid w:val="00982FB0"/>
    <w:pPr>
      <w:keepNext/>
      <w:spacing w:before="240" w:after="60" w:line="240" w:lineRule="auto"/>
      <w:outlineLvl w:val="2"/>
    </w:pPr>
    <w:rPr>
      <w:rFonts w:ascii="Times New Roman" w:eastAsia="Times New Roman" w:hAnsi="Times New Roman"/>
      <w:b/>
      <w:bCs/>
      <w:sz w:val="28"/>
      <w:szCs w:val="28"/>
      <w:bdr w:val="nil"/>
      <w:lang w:val="en-US"/>
    </w:rPr>
  </w:style>
  <w:style w:type="paragraph" w:styleId="Heading4">
    <w:name w:val="heading 4"/>
    <w:basedOn w:val="Normal"/>
    <w:next w:val="Normal"/>
    <w:link w:val="Heading4Char"/>
    <w:qFormat/>
    <w:rsid w:val="00982FB0"/>
    <w:pPr>
      <w:keepNext/>
      <w:spacing w:before="240" w:after="60" w:line="240" w:lineRule="auto"/>
      <w:outlineLvl w:val="3"/>
    </w:pPr>
    <w:rPr>
      <w:rFonts w:ascii="Times New Roman" w:eastAsia="Times New Roman" w:hAnsi="Times New Roman"/>
      <w:b/>
      <w:bCs/>
      <w:sz w:val="24"/>
      <w:szCs w:val="24"/>
      <w:bdr w:val="nil"/>
      <w:lang w:val="en-US"/>
    </w:rPr>
  </w:style>
  <w:style w:type="paragraph" w:styleId="Heading5">
    <w:name w:val="heading 5"/>
    <w:basedOn w:val="Normal"/>
    <w:next w:val="Normal"/>
    <w:link w:val="Heading5Char"/>
    <w:qFormat/>
    <w:rsid w:val="00982FB0"/>
    <w:pPr>
      <w:spacing w:before="240" w:after="60" w:line="240" w:lineRule="auto"/>
      <w:outlineLvl w:val="4"/>
    </w:pPr>
    <w:rPr>
      <w:rFonts w:ascii="Times New Roman" w:eastAsia="Times New Roman" w:hAnsi="Times New Roman"/>
      <w:b/>
      <w:bCs/>
      <w:iCs/>
      <w:sz w:val="20"/>
      <w:szCs w:val="20"/>
      <w:bdr w:val="nil"/>
      <w:lang w:val="en-US"/>
    </w:rPr>
  </w:style>
  <w:style w:type="paragraph" w:styleId="Heading6">
    <w:name w:val="heading 6"/>
    <w:basedOn w:val="Normal"/>
    <w:next w:val="Normal"/>
    <w:link w:val="Heading6Char"/>
    <w:qFormat/>
    <w:rsid w:val="00982FB0"/>
    <w:pPr>
      <w:spacing w:before="240" w:after="60" w:line="240" w:lineRule="auto"/>
      <w:outlineLvl w:val="5"/>
    </w:pPr>
    <w:rPr>
      <w:rFonts w:ascii="Times New Roman" w:eastAsia="Times New Roman" w:hAnsi="Times New Roman"/>
      <w:b/>
      <w:bCs/>
      <w:sz w:val="16"/>
      <w:szCs w:val="16"/>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09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309F2"/>
    <w:rPr>
      <w:rFonts w:ascii="Tahoma" w:hAnsi="Tahoma" w:cs="Tahoma"/>
      <w:sz w:val="16"/>
      <w:szCs w:val="16"/>
    </w:rPr>
  </w:style>
  <w:style w:type="table" w:customStyle="1" w:styleId="TableGrid1">
    <w:name w:val="Table Grid1"/>
    <w:basedOn w:val="TableNormal"/>
    <w:next w:val="TableGrid"/>
    <w:rsid w:val="00306FF4"/>
    <w:rPr>
      <w:rFonts w:ascii="Times New Roman" w:eastAsia="Times New Roman" w:hAnsi="Times New Roman"/>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06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6AF6"/>
    <w:pPr>
      <w:ind w:left="720"/>
      <w:contextualSpacing/>
    </w:pPr>
  </w:style>
  <w:style w:type="character" w:styleId="CommentReference">
    <w:name w:val="annotation reference"/>
    <w:uiPriority w:val="99"/>
    <w:semiHidden/>
    <w:unhideWhenUsed/>
    <w:rsid w:val="00A60A53"/>
    <w:rPr>
      <w:sz w:val="16"/>
      <w:szCs w:val="16"/>
    </w:rPr>
  </w:style>
  <w:style w:type="paragraph" w:styleId="CommentText">
    <w:name w:val="annotation text"/>
    <w:basedOn w:val="Normal"/>
    <w:link w:val="CommentTextChar"/>
    <w:uiPriority w:val="99"/>
    <w:semiHidden/>
    <w:unhideWhenUsed/>
    <w:rsid w:val="00A60A53"/>
    <w:pPr>
      <w:spacing w:line="240" w:lineRule="auto"/>
    </w:pPr>
    <w:rPr>
      <w:sz w:val="20"/>
      <w:szCs w:val="20"/>
    </w:rPr>
  </w:style>
  <w:style w:type="character" w:customStyle="1" w:styleId="CommentTextChar">
    <w:name w:val="Comment Text Char"/>
    <w:link w:val="CommentText"/>
    <w:uiPriority w:val="99"/>
    <w:semiHidden/>
    <w:rsid w:val="00A60A53"/>
    <w:rPr>
      <w:sz w:val="20"/>
      <w:szCs w:val="20"/>
    </w:rPr>
  </w:style>
  <w:style w:type="paragraph" w:styleId="CommentSubject">
    <w:name w:val="annotation subject"/>
    <w:basedOn w:val="CommentText"/>
    <w:next w:val="CommentText"/>
    <w:link w:val="CommentSubjectChar"/>
    <w:uiPriority w:val="99"/>
    <w:semiHidden/>
    <w:unhideWhenUsed/>
    <w:rsid w:val="00A60A53"/>
    <w:rPr>
      <w:b/>
      <w:bCs/>
    </w:rPr>
  </w:style>
  <w:style w:type="character" w:customStyle="1" w:styleId="CommentSubjectChar">
    <w:name w:val="Comment Subject Char"/>
    <w:link w:val="CommentSubject"/>
    <w:uiPriority w:val="99"/>
    <w:semiHidden/>
    <w:rsid w:val="00A60A53"/>
    <w:rPr>
      <w:b/>
      <w:bCs/>
      <w:sz w:val="20"/>
      <w:szCs w:val="20"/>
    </w:rPr>
  </w:style>
  <w:style w:type="character" w:styleId="Hyperlink">
    <w:name w:val="Hyperlink"/>
    <w:uiPriority w:val="99"/>
    <w:unhideWhenUsed/>
    <w:rsid w:val="000F31E7"/>
    <w:rPr>
      <w:color w:val="0000FF"/>
      <w:u w:val="single"/>
    </w:rPr>
  </w:style>
  <w:style w:type="paragraph" w:customStyle="1" w:styleId="Header1">
    <w:name w:val="Header1"/>
    <w:basedOn w:val="Header"/>
    <w:rsid w:val="00931F0D"/>
  </w:style>
  <w:style w:type="paragraph" w:customStyle="1" w:styleId="Header11">
    <w:name w:val="Header11"/>
    <w:basedOn w:val="Header"/>
    <w:link w:val="HeaderZchnZchn"/>
    <w:rsid w:val="00931F0D"/>
  </w:style>
  <w:style w:type="character" w:customStyle="1" w:styleId="HeaderZchnZchn">
    <w:name w:val="Header Zchn Zchn"/>
    <w:link w:val="Header11"/>
    <w:rsid w:val="00931F0D"/>
  </w:style>
  <w:style w:type="paragraph" w:styleId="Header">
    <w:name w:val="header"/>
    <w:basedOn w:val="Normal"/>
    <w:link w:val="HeaderChar"/>
    <w:uiPriority w:val="99"/>
    <w:semiHidden/>
    <w:unhideWhenUsed/>
    <w:rsid w:val="00931F0D"/>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931F0D"/>
  </w:style>
  <w:style w:type="table" w:customStyle="1" w:styleId="Question-group-table">
    <w:name w:val="Question-group-table"/>
    <w:rsid w:val="00B92B1F"/>
    <w:rPr>
      <w:rFonts w:ascii="Times New Roman" w:eastAsia="Times New Roman" w:hAnsi="Times New Roman"/>
      <w:lang w:val="en-US" w:eastAsia="en-US"/>
    </w:rPr>
    <w:tblPr>
      <w:tblCellMar>
        <w:top w:w="0" w:type="dxa"/>
        <w:left w:w="0" w:type="dxa"/>
        <w:bottom w:w="0" w:type="dxa"/>
        <w:right w:w="0" w:type="dxa"/>
      </w:tblCellMar>
    </w:tblPr>
  </w:style>
  <w:style w:type="table" w:customStyle="1" w:styleId="Question-group-table1">
    <w:name w:val="Question-group-table1"/>
    <w:rsid w:val="00E4373D"/>
    <w:rPr>
      <w:rFonts w:ascii="Times New Roman" w:eastAsia="Times New Roman" w:hAnsi="Times New Roman"/>
      <w:lang w:val="en-US" w:eastAsia="en-US"/>
    </w:rPr>
    <w:tblPr>
      <w:tblCellMar>
        <w:top w:w="0" w:type="dxa"/>
        <w:left w:w="0" w:type="dxa"/>
        <w:bottom w:w="0" w:type="dxa"/>
        <w:right w:w="0" w:type="dxa"/>
      </w:tblCellMar>
    </w:tblPr>
  </w:style>
  <w:style w:type="character" w:customStyle="1" w:styleId="Textbox">
    <w:name w:val="Textbox"/>
    <w:rsid w:val="00A70661"/>
    <w:rPr>
      <w:bdr w:val="nil"/>
    </w:rPr>
  </w:style>
  <w:style w:type="paragraph" w:customStyle="1" w:styleId="Questionarie-instanceSingle-line">
    <w:name w:val="Questionarie-instance_Single-line"/>
    <w:basedOn w:val="Normal"/>
    <w:rsid w:val="00E40033"/>
    <w:pPr>
      <w:spacing w:after="0" w:line="240" w:lineRule="auto"/>
    </w:pPr>
    <w:rPr>
      <w:rFonts w:ascii="Times New Roman" w:eastAsia="Times New Roman" w:hAnsi="Times New Roman"/>
      <w:sz w:val="24"/>
      <w:szCs w:val="24"/>
      <w:bdr w:val="nil"/>
      <w:lang w:val="en-US"/>
    </w:rPr>
  </w:style>
  <w:style w:type="table" w:customStyle="1" w:styleId="Question-group-table2">
    <w:name w:val="Question-group-table2"/>
    <w:rsid w:val="009A0026"/>
    <w:rPr>
      <w:rFonts w:ascii="Times New Roman" w:eastAsia="Times New Roman" w:hAnsi="Times New Roman"/>
      <w:lang w:val="en-US" w:eastAsia="en-US"/>
    </w:rPr>
    <w:tblPr>
      <w:tblCellMar>
        <w:top w:w="0" w:type="dxa"/>
        <w:left w:w="0" w:type="dxa"/>
        <w:bottom w:w="0" w:type="dxa"/>
        <w:right w:w="0" w:type="dxa"/>
      </w:tblCellMar>
    </w:tblPr>
  </w:style>
  <w:style w:type="table" w:customStyle="1" w:styleId="Question-group-table3">
    <w:name w:val="Question-group-table3"/>
    <w:rsid w:val="00544D7B"/>
    <w:rPr>
      <w:rFonts w:ascii="Times New Roman" w:eastAsia="Times New Roman" w:hAnsi="Times New Roman"/>
      <w:lang w:val="en-US" w:eastAsia="en-US"/>
    </w:rPr>
    <w:tblPr>
      <w:tblCellMar>
        <w:top w:w="0" w:type="dxa"/>
        <w:left w:w="0" w:type="dxa"/>
        <w:bottom w:w="0" w:type="dxa"/>
        <w:right w:w="0" w:type="dxa"/>
      </w:tblCellMar>
    </w:tblPr>
  </w:style>
  <w:style w:type="table" w:customStyle="1" w:styleId="Question-group-table4">
    <w:name w:val="Question-group-table4"/>
    <w:rsid w:val="0077604D"/>
    <w:rPr>
      <w:rFonts w:ascii="Times New Roman" w:eastAsia="Times New Roman" w:hAnsi="Times New Roman"/>
      <w:lang w:val="en-US" w:eastAsia="en-US"/>
    </w:rPr>
    <w:tblPr>
      <w:tblCellMar>
        <w:top w:w="0" w:type="dxa"/>
        <w:left w:w="0" w:type="dxa"/>
        <w:bottom w:w="0" w:type="dxa"/>
        <w:right w:w="0" w:type="dxa"/>
      </w:tblCellMar>
    </w:tblPr>
  </w:style>
  <w:style w:type="character" w:customStyle="1" w:styleId="Heading1Char">
    <w:name w:val="Heading 1 Char"/>
    <w:basedOn w:val="DefaultParagraphFont"/>
    <w:link w:val="Heading1"/>
    <w:rsid w:val="00982FB0"/>
    <w:rPr>
      <w:rFonts w:ascii="Times New Roman" w:eastAsia="Times New Roman" w:hAnsi="Times New Roman"/>
      <w:b/>
      <w:bCs/>
      <w:kern w:val="32"/>
      <w:sz w:val="48"/>
      <w:szCs w:val="48"/>
      <w:bdr w:val="nil"/>
      <w:lang w:val="en-US" w:eastAsia="en-US"/>
    </w:rPr>
  </w:style>
  <w:style w:type="character" w:customStyle="1" w:styleId="Heading2Char">
    <w:name w:val="Heading 2 Char"/>
    <w:basedOn w:val="DefaultParagraphFont"/>
    <w:link w:val="Heading2"/>
    <w:rsid w:val="00982FB0"/>
    <w:rPr>
      <w:rFonts w:ascii="Times New Roman" w:eastAsia="Times New Roman" w:hAnsi="Times New Roman"/>
      <w:b/>
      <w:bCs/>
      <w:iCs/>
      <w:sz w:val="36"/>
      <w:szCs w:val="36"/>
      <w:bdr w:val="nil"/>
      <w:lang w:val="en-US" w:eastAsia="en-US"/>
    </w:rPr>
  </w:style>
  <w:style w:type="character" w:customStyle="1" w:styleId="Heading3Char">
    <w:name w:val="Heading 3 Char"/>
    <w:basedOn w:val="DefaultParagraphFont"/>
    <w:link w:val="Heading3"/>
    <w:rsid w:val="00982FB0"/>
    <w:rPr>
      <w:rFonts w:ascii="Times New Roman" w:eastAsia="Times New Roman" w:hAnsi="Times New Roman"/>
      <w:b/>
      <w:bCs/>
      <w:sz w:val="28"/>
      <w:szCs w:val="28"/>
      <w:bdr w:val="nil"/>
      <w:lang w:val="en-US" w:eastAsia="en-US"/>
    </w:rPr>
  </w:style>
  <w:style w:type="character" w:customStyle="1" w:styleId="Heading4Char">
    <w:name w:val="Heading 4 Char"/>
    <w:basedOn w:val="DefaultParagraphFont"/>
    <w:link w:val="Heading4"/>
    <w:rsid w:val="00982FB0"/>
    <w:rPr>
      <w:rFonts w:ascii="Times New Roman" w:eastAsia="Times New Roman" w:hAnsi="Times New Roman"/>
      <w:b/>
      <w:bCs/>
      <w:sz w:val="24"/>
      <w:szCs w:val="24"/>
      <w:bdr w:val="nil"/>
      <w:lang w:val="en-US" w:eastAsia="en-US"/>
    </w:rPr>
  </w:style>
  <w:style w:type="character" w:customStyle="1" w:styleId="Heading5Char">
    <w:name w:val="Heading 5 Char"/>
    <w:basedOn w:val="DefaultParagraphFont"/>
    <w:link w:val="Heading5"/>
    <w:rsid w:val="00982FB0"/>
    <w:rPr>
      <w:rFonts w:ascii="Times New Roman" w:eastAsia="Times New Roman" w:hAnsi="Times New Roman"/>
      <w:b/>
      <w:bCs/>
      <w:iCs/>
      <w:bdr w:val="nil"/>
      <w:lang w:val="en-US" w:eastAsia="en-US"/>
    </w:rPr>
  </w:style>
  <w:style w:type="character" w:customStyle="1" w:styleId="Heading6Char">
    <w:name w:val="Heading 6 Char"/>
    <w:basedOn w:val="DefaultParagraphFont"/>
    <w:link w:val="Heading6"/>
    <w:rsid w:val="00982FB0"/>
    <w:rPr>
      <w:rFonts w:ascii="Times New Roman" w:eastAsia="Times New Roman" w:hAnsi="Times New Roman"/>
      <w:b/>
      <w:bCs/>
      <w:sz w:val="16"/>
      <w:szCs w:val="16"/>
      <w:bdr w:val="nil"/>
      <w:lang w:val="en-US" w:eastAsia="en-US"/>
    </w:rPr>
  </w:style>
  <w:style w:type="numbering" w:customStyle="1" w:styleId="NoList1">
    <w:name w:val="No List1"/>
    <w:next w:val="NoList"/>
    <w:uiPriority w:val="99"/>
    <w:semiHidden/>
    <w:unhideWhenUsed/>
    <w:rsid w:val="00982FB0"/>
  </w:style>
  <w:style w:type="paragraph" w:customStyle="1" w:styleId="Content">
    <w:name w:val="Content"/>
    <w:basedOn w:val="Normal"/>
    <w:rsid w:val="00982FB0"/>
    <w:pPr>
      <w:spacing w:after="0" w:line="240" w:lineRule="auto"/>
    </w:pPr>
    <w:rPr>
      <w:rFonts w:ascii="Verdana" w:eastAsia="Verdana" w:hAnsi="Verdana" w:cs="Verdana"/>
      <w:sz w:val="18"/>
      <w:szCs w:val="18"/>
      <w:bdr w:val="nil"/>
      <w:lang w:val="en-US"/>
    </w:rPr>
  </w:style>
  <w:style w:type="paragraph" w:customStyle="1" w:styleId="Questionarie-instance">
    <w:name w:val="Questionarie-instance"/>
    <w:basedOn w:val="Normal"/>
    <w:rsid w:val="00982FB0"/>
    <w:pPr>
      <w:pBdr>
        <w:top w:val="nil"/>
        <w:left w:val="nil"/>
        <w:bottom w:val="nil"/>
        <w:right w:val="nil"/>
      </w:pBdr>
      <w:spacing w:after="0" w:line="240" w:lineRule="auto"/>
    </w:pPr>
    <w:rPr>
      <w:rFonts w:ascii="Times New Roman" w:eastAsia="Times New Roman" w:hAnsi="Times New Roman"/>
      <w:sz w:val="24"/>
      <w:szCs w:val="24"/>
      <w:bdr w:val="nil"/>
      <w:lang w:val="en-US"/>
    </w:rPr>
  </w:style>
  <w:style w:type="character" w:customStyle="1" w:styleId="Questionarie-instanceQuestion-text">
    <w:name w:val="Questionarie-instance_Question-text"/>
    <w:basedOn w:val="DefaultParagraphFont"/>
    <w:rsid w:val="00982FB0"/>
    <w:rPr>
      <w:b/>
      <w:bCs/>
      <w:bdr w:val="nil"/>
    </w:rPr>
  </w:style>
  <w:style w:type="table" w:customStyle="1" w:styleId="Question-group-table5">
    <w:name w:val="Question-group-table5"/>
    <w:rsid w:val="00982FB0"/>
    <w:rPr>
      <w:rFonts w:ascii="Times New Roman" w:eastAsia="Times New Roman" w:hAnsi="Times New Roman"/>
      <w:lang w:val="en-US" w:eastAsia="en-US"/>
    </w:rPr>
    <w:tblPr>
      <w:tblCellMar>
        <w:top w:w="0" w:type="dxa"/>
        <w:left w:w="0" w:type="dxa"/>
        <w:bottom w:w="0" w:type="dxa"/>
        <w:right w:w="0" w:type="dxa"/>
      </w:tblCellMar>
    </w:tblPr>
  </w:style>
  <w:style w:type="table" w:customStyle="1" w:styleId="Table-question-instance">
    <w:name w:val="Table-question-instance"/>
    <w:rsid w:val="0002574B"/>
    <w:rPr>
      <w:rFonts w:ascii="Times New Roman" w:eastAsia="Times New Roman" w:hAnsi="Times New Roman"/>
      <w:lang w:val="en-US" w:eastAsia="en-US"/>
    </w:rPr>
    <w:tblPr>
      <w:tblCellMar>
        <w:top w:w="0" w:type="dxa"/>
        <w:left w:w="0" w:type="dxa"/>
        <w:bottom w:w="0" w:type="dxa"/>
        <w:right w:w="0" w:type="dxa"/>
      </w:tblCellMar>
    </w:tblPr>
  </w:style>
  <w:style w:type="numbering" w:customStyle="1" w:styleId="NoList2">
    <w:name w:val="No List2"/>
    <w:next w:val="NoList"/>
    <w:uiPriority w:val="99"/>
    <w:semiHidden/>
    <w:unhideWhenUsed/>
    <w:rsid w:val="00B0423A"/>
  </w:style>
  <w:style w:type="table" w:customStyle="1" w:styleId="Question-group-table6">
    <w:name w:val="Question-group-table6"/>
    <w:rsid w:val="00B0423A"/>
    <w:rPr>
      <w:rFonts w:ascii="Times New Roman" w:eastAsia="Times New Roman" w:hAnsi="Times New Roman"/>
      <w:lang w:val="en-US" w:eastAsia="en-US"/>
    </w:rPr>
    <w:tblPr>
      <w:tblCellMar>
        <w:top w:w="0" w:type="dxa"/>
        <w:left w:w="0" w:type="dxa"/>
        <w:bottom w:w="0" w:type="dxa"/>
        <w:right w:w="0" w:type="dxa"/>
      </w:tblCellMar>
    </w:tblPr>
  </w:style>
  <w:style w:type="character" w:customStyle="1" w:styleId="Textarea">
    <w:name w:val="Textarea"/>
    <w:basedOn w:val="DefaultParagraphFont"/>
    <w:rsid w:val="00056C98"/>
    <w:rPr>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621">
      <w:bodyDiv w:val="1"/>
      <w:marLeft w:val="0"/>
      <w:marRight w:val="0"/>
      <w:marTop w:val="0"/>
      <w:marBottom w:val="0"/>
      <w:divBdr>
        <w:top w:val="none" w:sz="0" w:space="0" w:color="auto"/>
        <w:left w:val="none" w:sz="0" w:space="0" w:color="auto"/>
        <w:bottom w:val="none" w:sz="0" w:space="0" w:color="auto"/>
        <w:right w:val="none" w:sz="0" w:space="0" w:color="auto"/>
      </w:divBdr>
    </w:div>
    <w:div w:id="1047215530">
      <w:bodyDiv w:val="1"/>
      <w:marLeft w:val="0"/>
      <w:marRight w:val="0"/>
      <w:marTop w:val="0"/>
      <w:marBottom w:val="0"/>
      <w:divBdr>
        <w:top w:val="none" w:sz="0" w:space="0" w:color="auto"/>
        <w:left w:val="none" w:sz="0" w:space="0" w:color="auto"/>
        <w:bottom w:val="none" w:sz="0" w:space="0" w:color="auto"/>
        <w:right w:val="none" w:sz="0" w:space="0" w:color="auto"/>
      </w:divBdr>
    </w:div>
    <w:div w:id="1593511833">
      <w:bodyDiv w:val="1"/>
      <w:marLeft w:val="0"/>
      <w:marRight w:val="0"/>
      <w:marTop w:val="0"/>
      <w:marBottom w:val="0"/>
      <w:divBdr>
        <w:top w:val="none" w:sz="0" w:space="0" w:color="auto"/>
        <w:left w:val="none" w:sz="0" w:space="0" w:color="auto"/>
        <w:bottom w:val="none" w:sz="0" w:space="0" w:color="auto"/>
        <w:right w:val="none" w:sz="0" w:space="0" w:color="auto"/>
      </w:divBdr>
    </w:div>
    <w:div w:id="204513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5FCF0-4866-4882-9140-AEBDC0F18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34747</Words>
  <Characters>211959</Characters>
  <Application>Microsoft Office Word</Application>
  <DocSecurity>0</DocSecurity>
  <Lines>1766</Lines>
  <Paragraphs>492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Bundesnetzagentur</Company>
  <LinksUpToDate>false</LinksUpToDate>
  <CharactersWithSpaces>246214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Weber</dc:creator>
  <cp:lastModifiedBy>Thomas Weber</cp:lastModifiedBy>
  <cp:revision>2</cp:revision>
  <cp:lastPrinted>2014-08-22T15:18:00Z</cp:lastPrinted>
  <dcterms:created xsi:type="dcterms:W3CDTF">2014-09-30T08:42:00Z</dcterms:created>
  <dcterms:modified xsi:type="dcterms:W3CDTF">2014-09-30T08:42:00Z</dcterms:modified>
</cp:coreProperties>
</file>